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1" w:name="_GoBack"/>
    </w:p>
    <w:p>
      <w:pPr>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0288" behindDoc="1" locked="0" layoutInCell="1" allowOverlap="1">
            <wp:simplePos x="0" y="0"/>
            <wp:positionH relativeFrom="column">
              <wp:posOffset>147320</wp:posOffset>
            </wp:positionH>
            <wp:positionV relativeFrom="paragraph">
              <wp:posOffset>151130</wp:posOffset>
            </wp:positionV>
            <wp:extent cx="5243830" cy="2633980"/>
            <wp:effectExtent l="0" t="0" r="13970" b="13970"/>
            <wp:wrapNone/>
            <wp:docPr id="5" name="图片 1" descr="勐海县卫生健康局简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勐海县卫生健康局简报"/>
                    <pic:cNvPicPr>
                      <a:picLocks noChangeAspect="1"/>
                    </pic:cNvPicPr>
                  </pic:nvPicPr>
                  <pic:blipFill>
                    <a:blip r:embed="rId4">
                      <a:clrChange>
                        <a:clrFrom>
                          <a:srgbClr val="FFFFFF"/>
                        </a:clrFrom>
                        <a:clrTo>
                          <a:srgbClr val="FFFFFF">
                            <a:alpha val="0"/>
                          </a:srgbClr>
                        </a:clrTo>
                      </a:clrChange>
                    </a:blip>
                    <a:srcRect l="11136" t="22458" r="10811" b="12035"/>
                    <a:stretch>
                      <a:fillRect/>
                    </a:stretch>
                  </pic:blipFill>
                  <pic:spPr>
                    <a:xfrm>
                      <a:off x="0" y="0"/>
                      <a:ext cx="5243830" cy="2633980"/>
                    </a:xfrm>
                    <a:prstGeom prst="rect">
                      <a:avLst/>
                    </a:prstGeom>
                    <a:noFill/>
                    <a:ln>
                      <a:noFill/>
                    </a:ln>
                  </pic:spPr>
                </pic:pic>
              </a:graphicData>
            </a:graphic>
          </wp:anchor>
        </w:drawing>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4200" w:firstLineChars="2000"/>
        <w:rPr>
          <w:rFonts w:hint="eastAsia" w:ascii="Times New Roman" w:hAnsi="Times New Roman" w:eastAsia="宋体" w:cs="Times New Roman"/>
          <w:lang w:eastAsia="zh-CN"/>
        </w:rPr>
      </w:pPr>
      <w:bookmarkStart w:id="0" w:name="doc_mark"/>
      <w:bookmarkEnd w:id="0"/>
      <w:r>
        <w:rPr>
          <w:rFonts w:hint="eastAsia" w:ascii="Times New Roman" w:hAnsi="Times New Roman" w:cs="Times New Roman"/>
          <w:lang w:eastAsia="zh-CN"/>
        </w:rPr>
        <w:t>二十三</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2022</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05       31</w:t>
      </w:r>
    </w:p>
    <w:p>
      <w:pPr>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41275</wp:posOffset>
            </wp:positionV>
            <wp:extent cx="8343900" cy="62230"/>
            <wp:effectExtent l="0" t="0" r="0" b="13970"/>
            <wp:wrapNone/>
            <wp:docPr id="6" name="图片 3" descr="西双版纳州健康扶贫领导小组办公室（文件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西双版纳州健康扶贫领导小组办公室（文件红头）"/>
                    <pic:cNvPicPr>
                      <a:picLocks noChangeAspect="1"/>
                    </pic:cNvPicPr>
                  </pic:nvPicPr>
                  <pic:blipFill>
                    <a:blip r:embed="rId5"/>
                    <a:srcRect l="-20628" t="97095" r="-29956"/>
                    <a:stretch>
                      <a:fillRect/>
                    </a:stretch>
                  </pic:blipFill>
                  <pic:spPr>
                    <a:xfrm>
                      <a:off x="0" y="0"/>
                      <a:ext cx="8343900" cy="6223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val="0"/>
          <w:sz w:val="44"/>
          <w:szCs w:val="44"/>
          <w:lang w:eastAsia="zh-CN"/>
        </w:rPr>
      </w:pPr>
    </w:p>
    <w:bookmarkEnd w:id="1"/>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勐海县卫生健康局开展</w:t>
      </w:r>
      <w:r>
        <w:rPr>
          <w:rFonts w:hint="default" w:ascii="Times New Roman" w:hAnsi="Times New Roman" w:eastAsia="方正小标宋_GBK" w:cs="Times New Roman"/>
          <w:b w:val="0"/>
          <w:bCs w:val="0"/>
          <w:sz w:val="44"/>
          <w:szCs w:val="44"/>
          <w:lang w:val="en-US" w:eastAsia="zh-CN"/>
        </w:rPr>
        <w:t>第1</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个“世界家庭医生日”宣传活动小结</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b w:val="0"/>
          <w:bCs w:val="0"/>
          <w:sz w:val="44"/>
          <w:szCs w:val="44"/>
          <w:lang w:val="en-US" w:eastAsia="zh-CN"/>
        </w:rPr>
      </w:pP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年5月19日是第1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个“世界家庭医生日”，根据国家卫生健康委员会办公厅下发《关于开展“世界家庭医生日”主题活动的通知》文件要求，为进一步普及家庭医生签约服务相关知识，不断提高居民签约家庭医生的积极性，切实提升签约对象满意感和获得感，营造支持家庭医生签约服务、关注家庭医生的良好社会氛围，建立起维护居民健康的第一道保障，</w:t>
      </w:r>
      <w:r>
        <w:rPr>
          <w:rFonts w:hint="eastAsia" w:ascii="Times New Roman" w:hAnsi="Times New Roman" w:eastAsia="方正仿宋_GBK" w:cs="Times New Roman"/>
          <w:sz w:val="32"/>
          <w:szCs w:val="32"/>
          <w:lang w:val="en-US" w:eastAsia="zh-CN"/>
        </w:rPr>
        <w:t>勐海县卫生健康局及</w:t>
      </w: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医疗卫生机构</w:t>
      </w:r>
      <w:r>
        <w:rPr>
          <w:rFonts w:hint="default" w:ascii="Times New Roman" w:hAnsi="Times New Roman" w:eastAsia="方正仿宋_GBK" w:cs="Times New Roman"/>
          <w:sz w:val="32"/>
          <w:szCs w:val="32"/>
          <w:lang w:val="en-US" w:eastAsia="zh-CN"/>
        </w:rPr>
        <w:t>在5月</w:t>
      </w:r>
      <w:r>
        <w:rPr>
          <w:rFonts w:hint="eastAsia" w:ascii="Times New Roman" w:hAnsi="Times New Roman" w:eastAsia="方正仿宋_GBK" w:cs="Times New Roman"/>
          <w:sz w:val="32"/>
          <w:szCs w:val="32"/>
          <w:lang w:val="en-US" w:eastAsia="zh-CN"/>
        </w:rPr>
        <w:t>19日-31日</w:t>
      </w:r>
      <w:r>
        <w:rPr>
          <w:rFonts w:hint="default" w:ascii="Times New Roman" w:hAnsi="Times New Roman" w:eastAsia="方正仿宋_GBK" w:cs="Times New Roman"/>
          <w:sz w:val="32"/>
          <w:szCs w:val="32"/>
          <w:lang w:val="en-US" w:eastAsia="zh-CN"/>
        </w:rPr>
        <w:t>积极开展了以“</w:t>
      </w:r>
      <w:r>
        <w:rPr>
          <w:rFonts w:hint="eastAsia" w:ascii="Times New Roman" w:hAnsi="Times New Roman" w:eastAsia="方正仿宋_GBK" w:cs="Times New Roman"/>
          <w:sz w:val="32"/>
          <w:szCs w:val="32"/>
          <w:lang w:val="en-US" w:eastAsia="zh-CN"/>
        </w:rPr>
        <w:t>与家医相约，与健康相伴</w:t>
      </w:r>
      <w:r>
        <w:rPr>
          <w:rFonts w:hint="default" w:ascii="Times New Roman" w:hAnsi="Times New Roman" w:eastAsia="方正仿宋_GBK" w:cs="Times New Roman"/>
          <w:sz w:val="32"/>
          <w:szCs w:val="32"/>
          <w:lang w:val="en-US" w:eastAsia="zh-CN"/>
        </w:rPr>
        <w:t>”为主题的家庭医生服务项目宣传活动。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各单位</w:t>
      </w:r>
      <w:r>
        <w:rPr>
          <w:rFonts w:hint="default" w:ascii="Times New Roman" w:hAnsi="Times New Roman" w:eastAsia="方正仿宋_GBK" w:cs="Times New Roman"/>
          <w:b w:val="0"/>
          <w:bCs w:val="0"/>
          <w:sz w:val="32"/>
          <w:szCs w:val="32"/>
          <w:lang w:val="en-US" w:eastAsia="zh-CN"/>
        </w:rPr>
        <w:t>紧紧围绕宣传主题结合工作实际进行宣传，活动以悬挂横幅、健康咨询、义诊、发放宣传资料、小礼品、入户宣传等的形式进行，现场气氛浓郁，路过的群众纷纷驻足，前来咨询、观看，并积极参与到活动中来，医务人员耐心地向前来咨询的居民详细讲解家庭医生签约服务内容、</w:t>
      </w:r>
      <w:r>
        <w:rPr>
          <w:rFonts w:hint="default" w:ascii="Times New Roman" w:hAnsi="Times New Roman" w:eastAsia="方正仿宋_GBK" w:cs="Times New Roman"/>
          <w:b w:val="0"/>
          <w:bCs/>
          <w:color w:val="auto"/>
          <w:sz w:val="32"/>
          <w:szCs w:val="32"/>
          <w:lang w:val="en-US" w:eastAsia="zh-CN"/>
        </w:rPr>
        <w:t>优惠政策、签约人群、签约流程</w:t>
      </w:r>
      <w:r>
        <w:rPr>
          <w:rFonts w:hint="default" w:ascii="Times New Roman" w:hAnsi="Times New Roman" w:eastAsia="方正仿宋_GBK" w:cs="Times New Roman"/>
          <w:b w:val="0"/>
          <w:bCs w:val="0"/>
          <w:sz w:val="32"/>
          <w:szCs w:val="32"/>
          <w:lang w:val="en-US" w:eastAsia="zh-CN"/>
        </w:rPr>
        <w:t>基本公共卫生卫生服务项目、疾病预防等相关知识，并给他们免费测量血压。此次活动，受益人数</w:t>
      </w:r>
      <w:r>
        <w:rPr>
          <w:rFonts w:hint="eastAsia" w:ascii="Times New Roman" w:hAnsi="Times New Roman" w:eastAsia="方正仿宋_GBK" w:cs="Times New Roman"/>
          <w:b w:val="0"/>
          <w:bCs w:val="0"/>
          <w:sz w:val="32"/>
          <w:szCs w:val="32"/>
          <w:lang w:val="en-US" w:eastAsia="zh-CN"/>
        </w:rPr>
        <w:t>310</w:t>
      </w:r>
      <w:r>
        <w:rPr>
          <w:rFonts w:hint="default" w:ascii="Times New Roman" w:hAnsi="Times New Roman" w:eastAsia="方正仿宋_GBK" w:cs="Times New Roman"/>
          <w:b w:val="0"/>
          <w:bCs w:val="0"/>
          <w:sz w:val="32"/>
          <w:szCs w:val="32"/>
          <w:lang w:val="en-US" w:eastAsia="zh-CN"/>
        </w:rPr>
        <w:t>余人，发放相关宣传折页</w:t>
      </w:r>
      <w:r>
        <w:rPr>
          <w:rFonts w:hint="eastAsia" w:ascii="Times New Roman" w:hAnsi="Times New Roman" w:eastAsia="方正仿宋_GBK" w:cs="Times New Roman"/>
          <w:b w:val="0"/>
          <w:bCs w:val="0"/>
          <w:sz w:val="32"/>
          <w:szCs w:val="32"/>
          <w:lang w:val="en-US" w:eastAsia="zh-CN"/>
        </w:rPr>
        <w:t>14</w:t>
      </w:r>
      <w:r>
        <w:rPr>
          <w:rFonts w:hint="default" w:ascii="Times New Roman" w:hAnsi="Times New Roman" w:eastAsia="方正仿宋_GBK" w:cs="Times New Roman"/>
          <w:b w:val="0"/>
          <w:bCs w:val="0"/>
          <w:sz w:val="32"/>
          <w:szCs w:val="32"/>
          <w:lang w:val="en-US" w:eastAsia="zh-CN"/>
        </w:rPr>
        <w:t>种</w:t>
      </w:r>
      <w:r>
        <w:rPr>
          <w:rFonts w:hint="eastAsia" w:ascii="Times New Roman" w:hAnsi="Times New Roman" w:eastAsia="方正仿宋_GBK" w:cs="Times New Roman"/>
          <w:b w:val="0"/>
          <w:bCs w:val="0"/>
          <w:sz w:val="32"/>
          <w:szCs w:val="32"/>
          <w:lang w:val="en-US" w:eastAsia="zh-CN"/>
        </w:rPr>
        <w:t>800</w:t>
      </w:r>
      <w:r>
        <w:rPr>
          <w:rFonts w:hint="default" w:ascii="Times New Roman" w:hAnsi="Times New Roman" w:eastAsia="方正仿宋_GBK" w:cs="Times New Roman"/>
          <w:b w:val="0"/>
          <w:bCs w:val="0"/>
          <w:sz w:val="32"/>
          <w:szCs w:val="32"/>
          <w:lang w:val="en-US" w:eastAsia="zh-CN"/>
        </w:rPr>
        <w:t>余份。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家庭医生式服务模式实现了现有医务人员对辖区居民健康管理的全覆盖，从坐等患者上门变为深入辖区为居民提供服务，辖区健康管理能力得到切实加强，通过宣传，提高了辖区居民对医疗健康服务和健康知识的知晓率，让更多的群众了解家庭医生签约服务的意义和内容，树立家庭医生发展理念，促进全县人民身体健康的理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方正小标宋_GBK" w:hAnsi="方正小标宋_GBK" w:eastAsia="方正小标宋_GBK" w:cs="方正小标宋_GBK"/>
          <w:sz w:val="32"/>
          <w:szCs w:val="32"/>
          <w:lang w:eastAsia="zh-CN"/>
        </w:rPr>
        <w:drawing>
          <wp:anchor distT="0" distB="0" distL="114300" distR="114300" simplePos="0" relativeHeight="251661312" behindDoc="1" locked="0" layoutInCell="1" allowOverlap="1">
            <wp:simplePos x="0" y="0"/>
            <wp:positionH relativeFrom="column">
              <wp:posOffset>-53340</wp:posOffset>
            </wp:positionH>
            <wp:positionV relativeFrom="paragraph">
              <wp:posOffset>262255</wp:posOffset>
            </wp:positionV>
            <wp:extent cx="5031105" cy="2444115"/>
            <wp:effectExtent l="0" t="0" r="0" b="13335"/>
            <wp:wrapTight wrapText="bothSides">
              <wp:wrapPolygon>
                <wp:start x="0" y="0"/>
                <wp:lineTo x="0" y="21381"/>
                <wp:lineTo x="21510" y="21381"/>
                <wp:lineTo x="21510" y="0"/>
                <wp:lineTo x="0" y="0"/>
              </wp:wrapPolygon>
            </wp:wrapTight>
            <wp:docPr id="7" name="图片 7" descr="041977bedf1fdf9fea566c6e725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41977bedf1fdf9fea566c6e7251473"/>
                    <pic:cNvPicPr>
                      <a:picLocks noChangeAspect="1"/>
                    </pic:cNvPicPr>
                  </pic:nvPicPr>
                  <pic:blipFill>
                    <a:blip r:embed="rId6"/>
                    <a:stretch>
                      <a:fillRect/>
                    </a:stretch>
                  </pic:blipFill>
                  <pic:spPr>
                    <a:xfrm>
                      <a:off x="0" y="0"/>
                      <a:ext cx="5031105" cy="2444115"/>
                    </a:xfrm>
                    <a:prstGeom prst="rect">
                      <a:avLst/>
                    </a:prstGeom>
                  </pic:spPr>
                </pic:pic>
              </a:graphicData>
            </a:graphic>
          </wp:anchor>
        </w:drawing>
      </w:r>
    </w:p>
    <w:p>
      <w:pPr>
        <w:jc w:val="both"/>
        <w:rPr>
          <w:rFonts w:hint="eastAsia" w:ascii="方正小标宋_GBK" w:hAnsi="方正小标宋_GBK" w:eastAsia="方正小标宋_GBK" w:cs="方正小标宋_GBK"/>
          <w:sz w:val="32"/>
          <w:szCs w:val="32"/>
          <w:lang w:eastAsia="zh-CN"/>
        </w:rPr>
      </w:pPr>
    </w:p>
    <w:p>
      <w:pPr>
        <w:jc w:val="both"/>
        <w:rPr>
          <w:rFonts w:hint="eastAsia" w:ascii="方正小标宋_GBK" w:hAnsi="方正小标宋_GBK" w:eastAsia="方正小标宋_GBK" w:cs="方正小标宋_GBK"/>
          <w:sz w:val="32"/>
          <w:szCs w:val="32"/>
          <w:lang w:eastAsia="zh-CN"/>
        </w:rPr>
      </w:pPr>
    </w:p>
    <w:p>
      <w:pPr>
        <w:jc w:val="both"/>
        <w:rPr>
          <w:rFonts w:hint="eastAsia" w:ascii="方正小标宋_GBK" w:hAnsi="方正小标宋_GBK" w:eastAsia="方正小标宋_GBK" w:cs="方正小标宋_GBK"/>
          <w:sz w:val="32"/>
          <w:szCs w:val="32"/>
          <w:lang w:eastAsia="zh-CN"/>
        </w:rPr>
      </w:pPr>
    </w:p>
    <w:p>
      <w:pPr>
        <w:jc w:val="both"/>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drawing>
          <wp:anchor distT="0" distB="0" distL="114300" distR="114300" simplePos="0" relativeHeight="251662336" behindDoc="0" locked="0" layoutInCell="1" allowOverlap="1">
            <wp:simplePos x="0" y="0"/>
            <wp:positionH relativeFrom="column">
              <wp:posOffset>-3536315</wp:posOffset>
            </wp:positionH>
            <wp:positionV relativeFrom="paragraph">
              <wp:posOffset>1310005</wp:posOffset>
            </wp:positionV>
            <wp:extent cx="5066665" cy="2265045"/>
            <wp:effectExtent l="0" t="0" r="635" b="1905"/>
            <wp:wrapSquare wrapText="bothSides"/>
            <wp:docPr id="1" name="图片 1" descr="656a36e2ecc05df42ab2ca1e744e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56a36e2ecc05df42ab2ca1e744ead8"/>
                    <pic:cNvPicPr>
                      <a:picLocks noChangeAspect="1"/>
                    </pic:cNvPicPr>
                  </pic:nvPicPr>
                  <pic:blipFill>
                    <a:blip r:embed="rId7"/>
                    <a:stretch>
                      <a:fillRect/>
                    </a:stretch>
                  </pic:blipFill>
                  <pic:spPr>
                    <a:xfrm>
                      <a:off x="0" y="0"/>
                      <a:ext cx="5066665" cy="226504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NDkwNmExZTY3YjY1MDc3MmVjMzIyMTVjODAyOGQifQ=="/>
  </w:docVars>
  <w:rsids>
    <w:rsidRoot w:val="32B23A27"/>
    <w:rsid w:val="0F8B4B39"/>
    <w:rsid w:val="32B23A27"/>
    <w:rsid w:val="37C31F74"/>
    <w:rsid w:val="49144BB2"/>
    <w:rsid w:val="53772B6C"/>
    <w:rsid w:val="713B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semiHidden/>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2</Pages>
  <Words>597</Words>
  <Characters>616</Characters>
  <Lines>0</Lines>
  <Paragraphs>0</Paragraphs>
  <TotalTime>2</TotalTime>
  <ScaleCrop>false</ScaleCrop>
  <LinksUpToDate>false</LinksUpToDate>
  <CharactersWithSpaces>721</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2021-07-09T08:59:00Z</dcterms:created>
  <dc:creator>ฟอง</dc:creator>
  <cp:lastModifiedBy>追寻</cp:lastModifiedBy>
  <dcterms:modified xsi:type="dcterms:W3CDTF">2022-06-01T03:46:56Z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7F01F877EF9045578B75820573A4B94C</vt:lpwstr>
  </property>
</Properties>
</file>