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3"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bdr w:val="none" w:color="auto" w:sz="0" w:space="0"/>
        </w:rPr>
        <w:t>中华人民共和国基本医疗卫生与健康促进法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第一条　为了发展医疗卫生与健康事业，保障公民享有基本医疗卫生服务，提高公民健康水平，推进健康中国建设，根据宪法，制定本法。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第二条　从事医疗卫生、健康促进及其监督管理活动，适用本法。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第三条　医疗卫生与健康事业应当坚持以人民为中心，为人民健康服务。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医疗卫生事业应当坚持公益性原则。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第四条　国家和社会尊重、保护公民的健康权。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国家实施健康中国战略，普及健康生活，优化健康服务，完善健康保障，建设健康环境，发展健康产业，提升公民全生命周期健康水平。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国家建立健康教育制度，保障公民获得健康教育的权利，提高公民的健康素养。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第五条　公民依法享有从国家和社会获得基本医疗卫生服务的权利。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国家建立基本医疗卫生制度，建立健全医疗卫生服务体系，保护和实现公民获得基本医疗卫生服务的权利。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全社会应当共同关心和支持医疗卫生与健康事业的发展。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第七条　国务院和地方各级人民政府领导医疗卫生与健康促进工作。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国务院卫生健康主管部门负责统筹协调全国医疗卫生与健康促进工作。国务院其他有关部门在各自职责范围内负责有关的医疗卫生与健康促进工作。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县级以上地方人民政府卫生健康主管部门负责统筹协调本行政区域医疗卫生与健康促进工作。县级以上地方人民政府其他有关部门在各自职责范围内负责有关的医疗卫生与健康促进工作。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第八条　国家加强医学基础科学研究，鼓励医学科学技术创新，支持临床医学发展，促进医学科技成果的转化和应用，推进医疗卫生与信息技术融合发展，推广医疗卫生适宜技术，提高医疗卫生服务质量。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国家发展医学教育，完善适应医疗卫生事业发展需要的医学教育体系，大力培养医疗卫生人才。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第九条　国家大力发展中医药事业，坚持中西医并重、传承与创新相结合，发挥中医药在医疗卫生与健康事业中的独特作用。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第十条　国家合理规划和配置医疗卫生资源，以基层为重点，采取多种措施优先支持县级以下医疗卫生机构发展，提高其医疗卫生服务能力。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第十一条　国家加大对医疗卫生与健康事业的财政投入，通过增加转移支付等方式重点扶持革命老区、民族地区、边疆地区和经济欠发达地区发展医疗卫生与健康事业。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第十二条　国家鼓励和支持公民、法人和其他组织通过依法举办机构和捐赠、资助等方式，参与医疗卫生与健康事业，满足公民多样化、差异化、个性化健康需求。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公民、法人和其他组织捐赠财产用于医疗卫生与健康事业的，依法享受税收优惠。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第十三条　对在医疗卫生与健康事业中做出突出贡献的组织和个人，按照国家规定给予表彰、奖励。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第十四条　国家鼓励和支持医疗卫生与健康促进领域的对外交流合作。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　</w:t>
      </w:r>
      <w:r>
        <w:rPr>
          <w:rFonts w:hint="eastAsia" w:ascii="Times New Roman" w:hAnsi="Times New Roman" w:eastAsia="方正仿宋_GBK" w:cs="Times New Roman"/>
          <w:i w:val="0"/>
          <w:iCs w:val="0"/>
          <w:caps w:val="0"/>
          <w:color w:val="000000"/>
          <w:spacing w:val="0"/>
          <w:sz w:val="32"/>
          <w:szCs w:val="32"/>
          <w:bdr w:val="none" w:color="auto" w:sz="0" w:space="0"/>
          <w:lang w:val="en-US" w:eastAsia="zh-CN"/>
        </w:rPr>
        <w:t xml:space="preserve">  </w:t>
      </w:r>
      <w:r>
        <w:rPr>
          <w:rFonts w:hint="default" w:ascii="Times New Roman" w:hAnsi="Times New Roman" w:eastAsia="方正仿宋_GBK" w:cs="Times New Roman"/>
          <w:i w:val="0"/>
          <w:iCs w:val="0"/>
          <w:caps w:val="0"/>
          <w:color w:val="000000"/>
          <w:spacing w:val="0"/>
          <w:sz w:val="32"/>
          <w:szCs w:val="32"/>
          <w:bdr w:val="none" w:color="auto" w:sz="0" w:space="0"/>
        </w:rPr>
        <w:t>开展医疗卫生与健康促进对外交流合作活动，应当遵守法律、法规，维护国家主权、安全和社会公共利益。</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7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2021-09-16T08:46:58Z</dcterms:created>
  <dc:creator>Administrator</dc:creator>
  <cp:lastModifiedBy>派大星</cp:lastModifiedBy>
  <dcterms:modified xsi:type="dcterms:W3CDTF">2021-09-16T08:50:15Z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252494AACB414C6EBD1E26983C2C66B3</vt:lpwstr>
  </property>
</Properties>
</file>