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hAnsi="方正仿宋_GBK" w:eastAsia="方正仿宋_GBK"/>
          <w:sz w:val="32"/>
          <w:szCs w:val="32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2017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年度农村饮水安全巩固提升工程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(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月)</w:t>
      </w:r>
    </w:p>
    <w:bookmarkEnd w:id="0"/>
    <w:p>
      <w:pPr>
        <w:spacing w:line="580" w:lineRule="exact"/>
        <w:ind w:firstLine="640" w:firstLineChars="200"/>
        <w:rPr>
          <w:rFonts w:hint="eastAsia" w:hAnsi="方正仿宋_GBK"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2017年度勐海县农村饮水安全巩固提升项目分2个批次组织实施：第一批次实施168个建档立卡贫困村寨及布朗山乡集中供水工程，第二批次实施107个巩固提升村寨</w:t>
      </w:r>
      <w:r>
        <w:rPr>
          <w:rFonts w:hint="eastAsia" w:hAnsi="方正仿宋_GBK" w:eastAsia="方正仿宋_GBK"/>
          <w:sz w:val="32"/>
          <w:szCs w:val="32"/>
          <w:lang w:eastAsia="zh-CN"/>
        </w:rPr>
        <w:t>。</w:t>
      </w:r>
      <w:r>
        <w:rPr>
          <w:rFonts w:hint="eastAsia" w:hAnsi="方正仿宋_GBK" w:eastAsia="方正仿宋_GBK"/>
          <w:sz w:val="32"/>
          <w:szCs w:val="32"/>
        </w:rPr>
        <w:t>其中：第一批次项目已于2017年12月27日完成招标工作，于2018年1月10日完成合同签订，1月15日已正式进场施工。目前，主体工程已完工，预计10月底全面完工；第二批次项目将在第一批次项目实施完成后立即组织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B45D9"/>
    <w:rsid w:val="170B4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2018-10-16T03:04:00Z</dcterms:created>
  <dc:creator>Administrator</dc:creator>
  <cp:lastModifiedBy>Administrator</cp:lastModifiedBy>
  <dcterms:modified xsi:type="dcterms:W3CDTF">2018-10-16T03:08:00Z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