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558"/>
        <w:gridCol w:w="1814"/>
        <w:gridCol w:w="1933"/>
        <w:gridCol w:w="897"/>
        <w:gridCol w:w="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3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Style w:val="7"/>
                <w:lang w:val="en-US" w:eastAsia="zh-CN" w:bidi="ar"/>
              </w:rPr>
              <w:t>勐海县</w:t>
            </w:r>
            <w:r>
              <w:rPr>
                <w:rStyle w:val="8"/>
                <w:rFonts w:eastAsia="宋体"/>
                <w:lang w:val="en-US" w:eastAsia="zh-CN" w:bidi="ar"/>
              </w:rPr>
              <w:t>2023</w:t>
            </w:r>
            <w:r>
              <w:rPr>
                <w:rStyle w:val="7"/>
                <w:lang w:val="en-US" w:eastAsia="zh-CN" w:bidi="ar"/>
              </w:rPr>
              <w:t>年促进稻谷生产、稳定稻谷种植面积奖补资金核算花名册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1"/>
                <w:rFonts w:hint="default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 xml:space="preserve">                                              单位：亩、万元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种植主体（种植户、合作社、企业等）名称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种植面积（亩）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奖补标准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奖补金额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黄坤（菁钰祥莱公司）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5629.14</w:t>
            </w:r>
          </w:p>
        </w:tc>
        <w:tc>
          <w:tcPr>
            <w:tcW w:w="1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分五类标准（一类</w:t>
            </w:r>
            <w:r>
              <w:rPr>
                <w:rStyle w:val="12"/>
                <w:rFonts w:eastAsia="方正仿宋_GBK"/>
                <w:lang w:val="en-US" w:eastAsia="zh-CN" w:bidi="ar"/>
              </w:rPr>
              <w:t>500-999</w:t>
            </w:r>
            <w:r>
              <w:rPr>
                <w:rStyle w:val="11"/>
                <w:lang w:val="en-US" w:eastAsia="zh-CN" w:bidi="ar"/>
              </w:rPr>
              <w:t>亩；二类</w:t>
            </w:r>
            <w:r>
              <w:rPr>
                <w:rStyle w:val="12"/>
                <w:rFonts w:eastAsia="方正仿宋_GBK"/>
                <w:lang w:val="en-US" w:eastAsia="zh-CN" w:bidi="ar"/>
              </w:rPr>
              <w:t>1000-1999</w:t>
            </w:r>
            <w:r>
              <w:rPr>
                <w:rStyle w:val="11"/>
                <w:lang w:val="en-US" w:eastAsia="zh-CN" w:bidi="ar"/>
              </w:rPr>
              <w:t>亩；三类</w:t>
            </w:r>
            <w:r>
              <w:rPr>
                <w:rStyle w:val="12"/>
                <w:rFonts w:eastAsia="方正仿宋_GBK"/>
                <w:lang w:val="en-US" w:eastAsia="zh-CN" w:bidi="ar"/>
              </w:rPr>
              <w:t>2000-2999</w:t>
            </w:r>
            <w:r>
              <w:rPr>
                <w:rStyle w:val="11"/>
                <w:lang w:val="en-US" w:eastAsia="zh-CN" w:bidi="ar"/>
              </w:rPr>
              <w:t>亩；四类</w:t>
            </w:r>
            <w:r>
              <w:rPr>
                <w:rStyle w:val="12"/>
                <w:rFonts w:eastAsia="方正仿宋_GBK"/>
                <w:lang w:val="en-US" w:eastAsia="zh-CN" w:bidi="ar"/>
              </w:rPr>
              <w:t>3000—4999</w:t>
            </w:r>
            <w:r>
              <w:rPr>
                <w:rStyle w:val="11"/>
                <w:lang w:val="en-US" w:eastAsia="zh-CN" w:bidi="ar"/>
              </w:rPr>
              <w:t>亩；五类</w:t>
            </w:r>
            <w:r>
              <w:rPr>
                <w:rStyle w:val="12"/>
                <w:rFonts w:eastAsia="方正仿宋_GBK"/>
                <w:lang w:val="en-US" w:eastAsia="zh-CN" w:bidi="ar"/>
              </w:rPr>
              <w:t>5000</w:t>
            </w:r>
            <w:r>
              <w:rPr>
                <w:rStyle w:val="11"/>
                <w:lang w:val="en-US" w:eastAsia="zh-CN" w:bidi="ar"/>
              </w:rPr>
              <w:t>亩以上）。符合一类标准的一次性奖励</w:t>
            </w:r>
            <w:r>
              <w:rPr>
                <w:rStyle w:val="12"/>
                <w:rFonts w:eastAsia="方正仿宋_GBK"/>
                <w:lang w:val="en-US" w:eastAsia="zh-CN" w:bidi="ar"/>
              </w:rPr>
              <w:t>5</w:t>
            </w:r>
            <w:r>
              <w:rPr>
                <w:rStyle w:val="11"/>
                <w:lang w:val="en-US" w:eastAsia="zh-CN" w:bidi="ar"/>
              </w:rPr>
              <w:t>万元，符合二类标准的一次性奖励</w:t>
            </w:r>
            <w:r>
              <w:rPr>
                <w:rStyle w:val="12"/>
                <w:rFonts w:eastAsia="方正仿宋_GBK"/>
                <w:lang w:val="en-US" w:eastAsia="zh-CN" w:bidi="ar"/>
              </w:rPr>
              <w:t>15</w:t>
            </w:r>
            <w:r>
              <w:rPr>
                <w:rStyle w:val="11"/>
                <w:lang w:val="en-US" w:eastAsia="zh-CN" w:bidi="ar"/>
              </w:rPr>
              <w:t>万元，符合三类标准的一次性奖励</w:t>
            </w:r>
            <w:r>
              <w:rPr>
                <w:rStyle w:val="12"/>
                <w:rFonts w:eastAsia="方正仿宋_GBK"/>
                <w:lang w:val="en-US" w:eastAsia="zh-CN" w:bidi="ar"/>
              </w:rPr>
              <w:t>20</w:t>
            </w:r>
            <w:r>
              <w:rPr>
                <w:rStyle w:val="11"/>
                <w:lang w:val="en-US" w:eastAsia="zh-CN" w:bidi="ar"/>
              </w:rPr>
              <w:t>万元，符合四类标准的一次性奖励</w:t>
            </w:r>
            <w:r>
              <w:rPr>
                <w:rStyle w:val="12"/>
                <w:rFonts w:eastAsia="方正仿宋_GBK"/>
                <w:lang w:val="en-US" w:eastAsia="zh-CN" w:bidi="ar"/>
              </w:rPr>
              <w:t>25</w:t>
            </w:r>
            <w:r>
              <w:rPr>
                <w:rStyle w:val="11"/>
                <w:lang w:val="en-US" w:eastAsia="zh-CN" w:bidi="ar"/>
              </w:rPr>
              <w:t>万元，符合五类标准的一次性奖励</w:t>
            </w:r>
            <w:r>
              <w:rPr>
                <w:rStyle w:val="12"/>
                <w:rFonts w:eastAsia="方正仿宋_GBK"/>
                <w:lang w:val="en-US" w:eastAsia="zh-CN" w:bidi="ar"/>
              </w:rPr>
              <w:t>30</w:t>
            </w:r>
            <w:r>
              <w:rPr>
                <w:rStyle w:val="11"/>
                <w:lang w:val="en-US" w:eastAsia="zh-CN" w:bidi="ar"/>
              </w:rPr>
              <w:t>万元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岩温坎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岩温香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岩温胆</w:t>
            </w:r>
            <w:r>
              <w:rPr>
                <w:rStyle w:val="14"/>
                <w:rFonts w:eastAsia="宋体"/>
                <w:lang w:val="en-US" w:eastAsia="zh-CN" w:bidi="ar"/>
              </w:rPr>
              <w:t>(</w:t>
            </w:r>
            <w:r>
              <w:rPr>
                <w:rStyle w:val="13"/>
                <w:lang w:val="en-US" w:eastAsia="zh-CN" w:bidi="ar"/>
              </w:rPr>
              <w:t>西谷公司</w:t>
            </w:r>
            <w:r>
              <w:rPr>
                <w:rStyle w:val="14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3585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岩扁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岩依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岩依焕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岩依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岩依布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2446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岩坎广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罗红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杨世杰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玉南儿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岩温洪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岩温冷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岩温叫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岩应胆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岩温香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杨学旺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1087.06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刘开丽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523.8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李忠强</w:t>
            </w:r>
            <w:r>
              <w:rPr>
                <w:rStyle w:val="12"/>
                <w:rFonts w:eastAsia="宋体"/>
                <w:lang w:val="en-US" w:eastAsia="zh-CN" w:bidi="ar"/>
              </w:rPr>
              <w:t>(</w:t>
            </w:r>
            <w:r>
              <w:rPr>
                <w:rStyle w:val="11"/>
                <w:lang w:val="en-US" w:eastAsia="zh-CN" w:bidi="ar"/>
              </w:rPr>
              <w:t>丰收公司</w:t>
            </w:r>
            <w:r>
              <w:rPr>
                <w:rStyle w:val="12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3168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合</w:t>
            </w:r>
            <w:r>
              <w:rPr>
                <w:rStyle w:val="11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11"/>
                <w:lang w:val="en-US" w:eastAsia="zh-CN" w:bidi="ar"/>
              </w:rPr>
              <w:t>计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29588</w:t>
            </w: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C716B"/>
    <w:rsid w:val="130C716B"/>
    <w:rsid w:val="5B1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styleId="4">
    <w:name w:val="toc 5"/>
    <w:basedOn w:val="1"/>
    <w:next w:val="1"/>
    <w:unhideWhenUsed/>
    <w:qFormat/>
    <w:uiPriority w:val="39"/>
    <w:pPr>
      <w:ind w:left="1680" w:leftChars="800"/>
    </w:p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8">
    <w:name w:val="font2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61"/>
    <w:basedOn w:val="6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2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9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4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2024-03-01T04:13:00Z</dcterms:created>
  <dc:creator>Administrator</dc:creator>
  <cp:lastModifiedBy>Administrator</cp:lastModifiedBy>
  <dcterms:modified xsi:type="dcterms:W3CDTF">2024-03-05T03:05:21Z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4FF33B88094C44598DD9417E18FB6350</vt:lpwstr>
  </property>
</Properties>
</file>