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rect id="_x0000_s1032" o:spid="_x0000_s1032" o:spt="1" style="position:absolute;left:0pt;margin-left:626.25pt;margin-top:162.15pt;height:153pt;width:66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审核完毕，承办机构作出决定</w:t>
                  </w:r>
                </w:p>
              </w:txbxContent>
            </v:textbox>
          </v:rect>
        </w:pict>
      </w:r>
      <w:r>
        <w:pict>
          <v:rect id="_x0000_s1028" o:spid="_x0000_s1028" o:spt="1" style="position:absolute;left:0pt;margin-left:132.75pt;margin-top:162.15pt;height:153pt;width:66pt;z-index:25165721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法制审核机构承办人员提出法制审核意见</w:t>
                  </w:r>
                </w:p>
              </w:txbxContent>
            </v:textbox>
          </v:rect>
        </w:pict>
      </w:r>
      <w:r>
        <w:pict>
          <v:rect id="_x0000_s1029" o:spid="_x0000_s1029" o:spt="1" style="position:absolute;left:0pt;margin-left:248.25pt;margin-top:162.15pt;height:153pt;width:66pt;z-index:2516582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法制审核机构负责人审核</w:t>
                  </w:r>
                </w:p>
              </w:txbxContent>
            </v:textbox>
          </v:rect>
        </w:pict>
      </w:r>
      <w:r>
        <w:pict>
          <v:rect id="_x0000_s1031" o:spid="_x0000_s1031" o:spt="1" style="position:absolute;left:0pt;margin-left:496.5pt;margin-top:162.15pt;height:153pt;width:66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需要局长办公会议决定事项由局长办公会议决定</w:t>
                  </w:r>
                </w:p>
              </w:txbxContent>
            </v:textbox>
          </v:rect>
        </w:pict>
      </w:r>
      <w:r>
        <w:pict>
          <v:rect id="_x0000_s1030" o:spid="_x0000_s1030" o:spt="1" style="position:absolute;left:0pt;margin-left:368.25pt;margin-top:162.15pt;height:153pt;width:66pt;z-index:2516582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符合集体讨论条件进行集体讨论决定</w:t>
                  </w:r>
                </w:p>
              </w:txbxContent>
            </v:textbox>
          </v:rect>
        </w:pict>
      </w:r>
      <w:bookmarkStart w:id="0" w:name="_GoBack"/>
      <w:bookmarkEnd w:id="0"/>
      <w:r>
        <w:pict>
          <v:group id="_x0000_s1035" o:spid="_x0000_s1035" o:spt="203" style="position:absolute;left:0pt;margin-left:-30.8pt;margin-top:-37pt;height:518.65pt;width:723.45pt;mso-position-horizontal-relative:char;mso-position-vertical-relative:line;mso-wrap-distance-left:9pt;mso-wrap-distance-right:9pt;z-index:-251662336;mso-width-relative:page;mso-height-relative:page;" coordorigin="4471,3289" coordsize="7520,5391" wrapcoords="21592 -2 0 0 0 21599 21592 21601 8 21601 21600 21599 21600 0 8 -2 21592 -2" editas="canvas">
            <o:lock v:ext="edit"/>
            <v:shape id="_x0000_s1034" o:spid="_x0000_s1034" o:spt="75" type="#_x0000_t75" style="position:absolute;left:4471;top:3289;height:5391;width:7520;" filled="f" stroked="f" coordsize="21600,21600">
              <v:path/>
              <v:fill on="f" focussize="0,0"/>
              <v:stroke on="f"/>
              <v:imagedata o:title=""/>
              <o:lock v:ext="edit" text="t" aspectratio="t"/>
            </v:shape>
            <v:shape id="_x0000_s1037" o:spid="_x0000_s1037" o:spt="32" type="#_x0000_t32" style="position:absolute;left:5376;top:4445;height:912;width:1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shape>
            <v:shape id="_x0000_s1038" o:spid="_x0000_s1038" o:spt="32" type="#_x0000_t32" style="position:absolute;left:5376;top:4445;height:1;width:1925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shape>
            <v:shape id="_x0000_s1039" o:spid="_x0000_s1039" o:spt="32" type="#_x0000_t32" style="position:absolute;left:9126;top:4446;height:0;width:2471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shape>
            <v:shape id="_x0000_s1040" o:spid="_x0000_s1040" o:spt="32" type="#_x0000_t32" style="position:absolute;left:11597;top:4445;height:865;width:0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shape>
            <v:shape id="_x0000_s1041" o:spid="_x0000_s1041" o:spt="32" type="#_x0000_t32" style="position:absolute;left:5578;top:5872;flip:x;height:7;width:593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shape>
            <v:shape id="_x0000_s1042" o:spid="_x0000_s1042" o:spt="32" type="#_x0000_t32" style="position:absolute;left:5578;top:6317;height:1;width:593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shape>
            <v:shape id="_x0000_s1043" o:spid="_x0000_s1043" o:spt="32" type="#_x0000_t32" style="position:absolute;left:5578;top:6699;height:1;width:593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shape>
            <v:shape id="_x0000_s1044" o:spid="_x0000_s1044" o:spt="32" type="#_x0000_t32" style="position:absolute;left:6982;top:6207;height:1;width:429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shape>
            <v:shape id="_x0000_s1048" o:spid="_x0000_s1048" o:spt="32" type="#_x0000_t32" style="position:absolute;left:8136;top:6207;height:0;width:452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shape>
            <v:shape id="_x0000_s1049" o:spid="_x0000_s1049" o:spt="32" type="#_x0000_t32" style="position:absolute;left:9414;top:6208;height:0;width:507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shape>
            <v:shape id="_x0000_s1050" o:spid="_x0000_s1050" o:spt="32" type="#_x0000_t32" style="position:absolute;left:10732;top:6207;flip:y;height:1;width:569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shape>
            <v:shape id="_x0000_s1053" o:spid="_x0000_s1053" o:spt="32" type="#_x0000_t32" style="position:absolute;left:9001;top:7103;height:297;width:8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shape>
            <v:shape id="_x0000_s1054" o:spid="_x0000_s1054" o:spt="32" type="#_x0000_t32" style="position:absolute;left:9009;top:7400;height:0;width:2744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shape>
            <v:shape id="_x0000_s1056" o:spid="_x0000_s1056" o:spt="32" type="#_x0000_t32" style="position:absolute;left:11753;top:7103;flip:y;height:297;width:0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shape>
            <v:shape id="_x0000_s1057" o:spid="_x0000_s1057" o:spt="32" type="#_x0000_t32" style="position:absolute;left:7972;top:7103;height:624;width:1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shape>
            <v:shape id="_x0000_s1058" o:spid="_x0000_s1058" o:spt="32" type="#_x0000_t32" style="position:absolute;left:7972;top:7727;height:0;width:3976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shape>
            <v:shape id="_x0000_s1059" o:spid="_x0000_s1059" o:spt="32" type="#_x0000_t32" style="position:absolute;left:11948;top:7103;flip:y;height:624;width:0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shape>
            <v:shape id="_x0000_s1060" o:spid="_x0000_s1060" o:spt="32" type="#_x0000_t32" style="position:absolute;left:7637;top:7103;height:297;width:0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shape>
            <v:shape id="_x0000_s1061" o:spid="_x0000_s1061" o:spt="32" type="#_x0000_t32" style="position:absolute;left:5446;top:7400;flip:x;height:0;width:2191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shape>
            <v:shape id="_x0000_s1062" o:spid="_x0000_s1062" o:spt="32" type="#_x0000_t32" style="position:absolute;left:5446;top:7049;flip:y;height:351;width:0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shape>
            <v:shape id="_x0000_s1063" o:spid="_x0000_s1063" o:spt="32" type="#_x0000_t32" style="position:absolute;left:7808;top:7049;height:678;width:0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shape>
            <v:shape id="_x0000_s1064" o:spid="_x0000_s1064" o:spt="32" type="#_x0000_t32" style="position:absolute;left:5189;top:7727;flip:x;height:0;width:2619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shape>
            <v:shape id="_x0000_s1065" o:spid="_x0000_s1065" o:spt="32" type="#_x0000_t32" style="position:absolute;left:5189;top:7049;flip:y;height:678;width:0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shape>
            <v:rect id="_x0000_s1070" o:spid="_x0000_s1070" o:spt="1" style="position:absolute;left:5539;top:5589;height:210;width:593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  <v:textbox>
                <w:txbxContent>
                  <w:p>
                    <w:r>
                      <w:rPr>
                        <w:rFonts w:hint="eastAsia"/>
                        <w:sz w:val="18"/>
                        <w:szCs w:val="18"/>
                      </w:rPr>
                      <w:t>材</w:t>
                    </w:r>
                    <w:r>
                      <w:rPr>
                        <w:rFonts w:hint="eastAsia"/>
                      </w:rPr>
                      <w:t>料不全</w:t>
                    </w:r>
                  </w:p>
                </w:txbxContent>
              </v:textbox>
            </v:rect>
            <v:rect id="_x0000_s1071" o:spid="_x0000_s1071" o:spt="1" style="position:absolute;left:5649;top:6813;height:236;width:483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  <v:textbox>
                <w:txbxContent>
                  <w:p>
                    <w:r>
                      <w:rPr>
                        <w:rFonts w:hint="eastAsia"/>
                      </w:rPr>
                      <w:t>复审</w:t>
                    </w:r>
                  </w:p>
                </w:txbxContent>
              </v:textbox>
            </v:rect>
            <v:rect id="_x0000_s1072" o:spid="_x0000_s1072" o:spt="1" style="position:absolute;left:5649;top:7103;height:224;width:1762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  <v:textbox>
                <w:txbxContent>
                  <w:p>
                    <w:r>
                      <w:rPr>
                        <w:rFonts w:hint="eastAsia"/>
                      </w:rPr>
                      <w:t>提出“同意”外的意见</w:t>
                    </w:r>
                  </w:p>
                </w:txbxContent>
              </v:textbox>
            </v:rect>
            <v:rect id="_x0000_s1073" o:spid="_x0000_s1073" o:spt="1" style="position:absolute;left:5539;top:7499;height:228;width:1988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  <v:textbox>
                <w:txbxContent>
                  <w:p>
                    <w:r>
                      <w:rPr>
                        <w:rFonts w:hint="eastAsia"/>
                      </w:rPr>
                      <w:t>仍然提出“同意”外的意见</w:t>
                    </w:r>
                  </w:p>
                </w:txbxContent>
              </v:textbox>
            </v:rect>
            <v:rect id="_x0000_s1074" o:spid="_x0000_s1074" o:spt="1" style="position:absolute;left:9991;top:7156;height:244;width:741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  <v:textbox>
                <w:txbxContent>
                  <w:p>
                    <w:r>
                      <w:rPr>
                        <w:rFonts w:hint="eastAsia"/>
                      </w:rPr>
                      <w:t>形成决定</w:t>
                    </w:r>
                  </w:p>
                </w:txbxContent>
              </v:textbox>
            </v:rect>
            <v:rect id="_x0000_s1075" o:spid="_x0000_s1075" o:spt="1" style="position:absolute;left:9882;top:7772;height:265;width:1115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  <v:textbox>
                <w:txbxContent>
                  <w:p>
                    <w:r>
                      <w:rPr>
                        <w:rFonts w:hint="eastAsia"/>
                      </w:rPr>
                      <w:t>通过审核</w:t>
                    </w:r>
                  </w:p>
                </w:txbxContent>
              </v:textbox>
            </v:rect>
            <v:rect id="_x0000_s1076" o:spid="_x0000_s1076" o:spt="1" style="position:absolute;left:5017;top:7998;height:678;width:6814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审核时限：法制审核机构在收到重大行政执法决定送审材料后，应在5个工作日内审核完毕。情况复杂的，经局分管领导批准可以延长3个工作日。</w:t>
                    </w:r>
                  </w:p>
                  <w:p>
                    <w:pPr>
                      <w:jc w:val="center"/>
                      <w:rPr>
                        <w:rFonts w:hint="eastAsia" w:eastAsiaTheme="minor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12</w:t>
                    </w:r>
                  </w:p>
                </w:txbxContent>
              </v:textbox>
            </v:rect>
            <v:rect id="_x0000_s1077" o:spid="_x0000_s1077" o:spt="1" style="position:absolute;left:4900;top:3320;height:843;width:7009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both"/>
                      <w:rPr>
                        <w:rFonts w:hint="eastAsia" w:ascii="方正小标宋_GBK" w:eastAsia="方正小标宋_GBK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eastAsia" w:ascii="方正小标宋_GBK" w:eastAsia="方正小标宋_GBK"/>
                        <w:sz w:val="32"/>
                        <w:szCs w:val="32"/>
                        <w:lang w:val="en-US" w:eastAsia="zh-CN"/>
                      </w:rPr>
                      <w:t>附件5</w:t>
                    </w:r>
                  </w:p>
                  <w:p>
                    <w:pPr>
                      <w:jc w:val="center"/>
                      <w:rPr>
                        <w:rFonts w:ascii="方正小标宋_GBK" w:eastAsia="方正小标宋_GBK"/>
                        <w:sz w:val="44"/>
                        <w:szCs w:val="44"/>
                      </w:rPr>
                    </w:pPr>
                    <w:r>
                      <w:rPr>
                        <w:rFonts w:hint="eastAsia" w:ascii="方正小标宋_GBK" w:eastAsia="方正小标宋_GBK"/>
                        <w:sz w:val="44"/>
                        <w:szCs w:val="44"/>
                        <w:lang w:eastAsia="zh-CN"/>
                      </w:rPr>
                      <w:t>勐海县</w:t>
                    </w:r>
                    <w:r>
                      <w:rPr>
                        <w:rFonts w:hint="eastAsia" w:ascii="方正小标宋_GBK" w:eastAsia="方正小标宋_GBK"/>
                        <w:sz w:val="44"/>
                        <w:szCs w:val="44"/>
                      </w:rPr>
                      <w:t>司法局重大行政执法决定审核流程图</w:t>
                    </w:r>
                  </w:p>
                </w:txbxContent>
              </v:textbox>
            </v:rect>
            <v:rect id="_x0000_s1027" o:spid="_x0000_s1027" o:spt="1" style="position:absolute;left:4830;top:5459;height:1590;width:686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r>
                      <w:rPr>
                        <w:rFonts w:hint="eastAsia"/>
                      </w:rPr>
                      <w:t>承办机构提交符合审核条件的全部材料</w:t>
                    </w:r>
                  </w:p>
                </w:txbxContent>
              </v:textbox>
            </v:rect>
            <v:rect id="_x0000_s1026" o:spid="_x0000_s1026" o:spt="1" style="position:absolute;left:7637;top:4232;height:694;width:1271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提请局长决定</w:t>
                    </w:r>
                  </w:p>
                </w:txbxContent>
              </v:textbox>
            </v:rect>
            <w10:wrap type="tight"/>
          </v:group>
        </w:pict>
      </w:r>
      <w:r>
        <w:pict>
          <v:shape id="_x0000_i1025" o:spt="75" type="#_x0000_t75" style="height:415.5pt;width:693pt;" filled="f" o:preferrelative="t" stroked="f" coordsize="21600,21600">
            <v:path/>
            <v:fill on="f" focussize="0,0"/>
            <v:stroke on="f" joinstyle="miter"/>
            <v:imagedata croptop="-65520f" cropbottom="65520f" o:title=""/>
            <o:lock v:ext="edit" aspectratio="t"/>
            <w10:wrap type="none"/>
            <w10:anchorlock/>
          </v:shape>
        </w:pic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395"/>
    <w:rsid w:val="0014421B"/>
    <w:rsid w:val="001B560C"/>
    <w:rsid w:val="004974D0"/>
    <w:rsid w:val="004E2395"/>
    <w:rsid w:val="00531794"/>
    <w:rsid w:val="00604AC8"/>
    <w:rsid w:val="0066547A"/>
    <w:rsid w:val="007448B9"/>
    <w:rsid w:val="007B03CD"/>
    <w:rsid w:val="00806656"/>
    <w:rsid w:val="00926B03"/>
    <w:rsid w:val="00AA3EB5"/>
    <w:rsid w:val="00AC48A6"/>
    <w:rsid w:val="00FB424D"/>
    <w:rsid w:val="00FF2618"/>
    <w:rsid w:val="02BC04ED"/>
    <w:rsid w:val="07117991"/>
    <w:rsid w:val="0A2D09F2"/>
    <w:rsid w:val="10143E3E"/>
    <w:rsid w:val="162B4B6B"/>
    <w:rsid w:val="216807A3"/>
    <w:rsid w:val="26CC2BEC"/>
    <w:rsid w:val="27456F98"/>
    <w:rsid w:val="2D133D99"/>
    <w:rsid w:val="31997CD9"/>
    <w:rsid w:val="49BC3736"/>
    <w:rsid w:val="4EBD0322"/>
    <w:rsid w:val="58942F77"/>
    <w:rsid w:val="59904C2B"/>
    <w:rsid w:val="5F0C24F1"/>
    <w:rsid w:val="68B575C8"/>
    <w:rsid w:val="6E24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39"/>
        <o:r id="V:Rule4" type="connector" idref="#_x0000_s1040"/>
        <o:r id="V:Rule5" type="connector" idref="#_x0000_s1041"/>
        <o:r id="V:Rule6" type="connector" idref="#_x0000_s1042"/>
        <o:r id="V:Rule7" type="connector" idref="#_x0000_s1043"/>
        <o:r id="V:Rule8" type="connector" idref="#_x0000_s1044"/>
        <o:r id="V:Rule9" type="connector" idref="#_x0000_s1048"/>
        <o:r id="V:Rule10" type="connector" idref="#_x0000_s1049"/>
        <o:r id="V:Rule11" type="connector" idref="#_x0000_s1050"/>
        <o:r id="V:Rule12" type="connector" idref="#_x0000_s1053"/>
        <o:r id="V:Rule13" type="connector" idref="#_x0000_s1054"/>
        <o:r id="V:Rule14" type="connector" idref="#_x0000_s1056"/>
        <o:r id="V:Rule15" type="connector" idref="#_x0000_s1057"/>
        <o:r id="V:Rule16" type="connector" idref="#_x0000_s1058"/>
        <o:r id="V:Rule17" type="connector" idref="#_x0000_s1059"/>
        <o:r id="V:Rule18" type="connector" idref="#_x0000_s1060"/>
        <o:r id="V:Rule19" type="connector" idref="#_x0000_s1061"/>
        <o:r id="V:Rule20" type="connector" idref="#_x0000_s1062"/>
        <o:r id="V:Rule21" type="connector" idref="#_x0000_s1063"/>
        <o:r id="V:Rule22" type="connector" idref="#_x0000_s1064"/>
        <o:r id="V:Rule23" type="connector" idref="#_x0000_s106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28"/>
    <customShpInfo spid="_x0000_s1029"/>
    <customShpInfo spid="_x0000_s1031"/>
    <customShpInfo spid="_x0000_s1030"/>
    <customShpInfo spid="_x0000_s1034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8"/>
    <customShpInfo spid="_x0000_s1049"/>
    <customShpInfo spid="_x0000_s1050"/>
    <customShpInfo spid="_x0000_s1053"/>
    <customShpInfo spid="_x0000_s1054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27"/>
    <customShpInfo spid="_x0000_s1026"/>
    <customShpInfo spid="_x0000_s10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340A73-F387-483F-B4D1-F9C278044D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</Words>
  <Characters>7</Characters>
  <Lines>1</Lines>
  <Paragraphs>1</Paragraphs>
  <TotalTime>0</TotalTime>
  <ScaleCrop>false</ScaleCrop>
  <LinksUpToDate>false</LinksUpToDate>
  <CharactersWithSpaces>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2019-08-05T02:06:00Z</dcterms:created>
  <dc:creator>微软用户</dc:creator>
  <cp:lastModifiedBy>Administrator</cp:lastModifiedBy>
  <cp:lastPrinted>2019-08-05T02:05:00Z</cp:lastPrinted>
  <dcterms:modified xsi:type="dcterms:W3CDTF">2019-08-08T00:56:51Z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