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560" w:lineRule="exact"/>
        <w:jc w:val="center"/>
        <w:rPr>
          <w:rFonts w:hint="default" w:ascii="Times New Roman" w:hAnsi="Times New Roman" w:eastAsia="方正小标宋_GBK" w:cs="Times New Roman"/>
          <w:bCs/>
          <w:kern w:val="0"/>
          <w:sz w:val="44"/>
          <w:szCs w:val="44"/>
        </w:rPr>
      </w:pPr>
      <w:r>
        <w:rPr>
          <w:rFonts w:hint="default" w:ascii="Times New Roman" w:hAnsi="Times New Roman" w:eastAsia="方正小标宋_GBK" w:cs="Times New Roman"/>
          <w:bCs/>
          <w:kern w:val="0"/>
          <w:sz w:val="44"/>
          <w:szCs w:val="44"/>
        </w:rPr>
        <w:t>勐海县高中教育发展规划</w:t>
      </w:r>
    </w:p>
    <w:p>
      <w:pPr>
        <w:pStyle w:val="5"/>
        <w:spacing w:before="0" w:beforeAutospacing="0" w:after="0" w:afterAutospacing="0" w:line="560" w:lineRule="exact"/>
        <w:jc w:val="center"/>
        <w:rPr>
          <w:rFonts w:hint="default" w:ascii="Times New Roman" w:hAnsi="Times New Roman" w:eastAsia="方正小标宋_GBK" w:cs="Times New Roman"/>
          <w:color w:val="auto"/>
          <w:sz w:val="32"/>
          <w:szCs w:val="32"/>
        </w:rPr>
      </w:pPr>
      <w:r>
        <w:rPr>
          <w:rFonts w:hint="default" w:ascii="Times New Roman" w:hAnsi="Times New Roman" w:eastAsia="方正小标宋_GBK" w:cs="Times New Roman"/>
          <w:color w:val="auto"/>
          <w:sz w:val="32"/>
          <w:szCs w:val="32"/>
        </w:rPr>
        <w:t>（2016-2020年）</w:t>
      </w:r>
    </w:p>
    <w:p>
      <w:pPr>
        <w:pStyle w:val="5"/>
        <w:spacing w:before="0" w:beforeAutospacing="0" w:after="0" w:afterAutospacing="0" w:line="560" w:lineRule="exact"/>
        <w:jc w:val="center"/>
        <w:rPr>
          <w:rFonts w:hint="default" w:ascii="Times New Roman" w:hAnsi="Times New Roman" w:eastAsia="方正仿宋_GBK" w:cs="Times New Roman"/>
          <w:color w:val="auto"/>
          <w:sz w:val="32"/>
          <w:szCs w:val="32"/>
        </w:rPr>
      </w:pPr>
    </w:p>
    <w:p>
      <w:pPr>
        <w:pStyle w:val="5"/>
        <w:spacing w:before="0" w:beforeAutospacing="0" w:after="0" w:afterAutospacing="0" w:line="560" w:lineRule="exact"/>
        <w:ind w:firstLine="63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为了积极推进和普及勐海县高中阶段教育发展，努力满足广大人民群众日益增长的教育需求，进一步适应本县经济建设和社会发展对高中阶段人才的迫切需要，结合当前勐海高中教育发展现状，制定本规划。</w:t>
      </w:r>
    </w:p>
    <w:p>
      <w:pPr>
        <w:pStyle w:val="5"/>
        <w:spacing w:before="0" w:beforeAutospacing="0" w:after="0" w:afterAutospacing="0" w:line="560"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一、指导思想</w:t>
      </w:r>
    </w:p>
    <w:p>
      <w:pPr>
        <w:spacing w:line="560" w:lineRule="exact"/>
        <w:ind w:firstLine="640" w:firstLineChars="200"/>
        <w:jc w:val="lef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sz w:val="32"/>
          <w:szCs w:val="32"/>
        </w:rPr>
        <w:t>贯彻落实</w:t>
      </w:r>
      <w:r>
        <w:rPr>
          <w:rFonts w:hint="default" w:ascii="Times New Roman" w:hAnsi="Times New Roman" w:eastAsia="方正仿宋_GBK" w:cs="Times New Roman"/>
          <w:kern w:val="0"/>
          <w:sz w:val="32"/>
          <w:szCs w:val="32"/>
        </w:rPr>
        <w:t>党的十八届五中全会精神</w:t>
      </w:r>
      <w:r>
        <w:rPr>
          <w:rFonts w:hint="default" w:ascii="Times New Roman" w:hAnsi="Times New Roman" w:eastAsia="方正仿宋_GBK" w:cs="Times New Roman"/>
          <w:sz w:val="32"/>
          <w:szCs w:val="32"/>
        </w:rPr>
        <w:t>，及《</w:t>
      </w:r>
      <w:r>
        <w:rPr>
          <w:rStyle w:val="7"/>
          <w:rFonts w:hint="default" w:ascii="Times New Roman" w:hAnsi="Times New Roman" w:eastAsia="方正仿宋_GBK" w:cs="Times New Roman"/>
          <w:b w:val="0"/>
          <w:sz w:val="32"/>
          <w:szCs w:val="32"/>
        </w:rPr>
        <w:t>国家中长期教育改革和发展规划纲要（2010-2020年）》、《</w:t>
      </w:r>
      <w:r>
        <w:rPr>
          <w:rFonts w:hint="default" w:ascii="Times New Roman" w:hAnsi="Times New Roman" w:eastAsia="方正仿宋_GBK" w:cs="Times New Roman"/>
          <w:sz w:val="32"/>
          <w:szCs w:val="32"/>
        </w:rPr>
        <w:t>云南省中长期教育改革和发展规划纲要（2010-2020年）》等精神，坚持落实科学发展观，实施“科教兴县”战略，力争在“十三五”末基本普及高中教育，使勐海县高中阶段毛入学率达到90%，全面提高全县新增劳动力素质。</w:t>
      </w:r>
    </w:p>
    <w:p>
      <w:pPr>
        <w:spacing w:line="560" w:lineRule="exact"/>
        <w:ind w:firstLine="640" w:firstLineChars="200"/>
        <w:jc w:val="left"/>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二、高中教育现状</w:t>
      </w:r>
    </w:p>
    <w:p>
      <w:pPr>
        <w:spacing w:line="560" w:lineRule="exact"/>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18"/>
          <w:szCs w:val="18"/>
        </w:rPr>
        <w:tab/>
      </w:r>
      <w:r>
        <w:rPr>
          <w:rFonts w:hint="default" w:ascii="Times New Roman" w:hAnsi="Times New Roman" w:eastAsia="方正仿宋_GBK" w:cs="Times New Roman"/>
          <w:kern w:val="0"/>
          <w:sz w:val="18"/>
          <w:szCs w:val="18"/>
        </w:rPr>
        <w:t xml:space="preserve">  </w:t>
      </w:r>
      <w:r>
        <w:rPr>
          <w:rFonts w:hint="default" w:ascii="Times New Roman" w:hAnsi="Times New Roman" w:eastAsia="方正仿宋_GBK" w:cs="Times New Roman"/>
          <w:kern w:val="0"/>
          <w:sz w:val="32"/>
          <w:szCs w:val="32"/>
        </w:rPr>
        <w:t>高中教育是国民教育的重要组成部分，高中教育包括普通高中教育和职业高中教育。</w:t>
      </w:r>
      <w:r>
        <w:rPr>
          <w:rFonts w:hint="default" w:ascii="Times New Roman" w:hAnsi="Times New Roman" w:eastAsia="方正仿宋_GBK" w:cs="Times New Roman"/>
          <w:sz w:val="32"/>
          <w:szCs w:val="32"/>
        </w:rPr>
        <w:t>勐海县现有高中3所，其中，</w:t>
      </w:r>
      <w:r>
        <w:rPr>
          <w:rFonts w:hint="default" w:ascii="Times New Roman" w:hAnsi="Times New Roman" w:eastAsia="方正仿宋_GBK" w:cs="Times New Roman"/>
          <w:kern w:val="0"/>
          <w:sz w:val="32"/>
          <w:szCs w:val="32"/>
        </w:rPr>
        <w:t>普通高中</w:t>
      </w:r>
      <w:r>
        <w:rPr>
          <w:rFonts w:hint="default" w:ascii="Times New Roman" w:hAnsi="Times New Roman" w:eastAsia="方正仿宋_GBK" w:cs="Times New Roman"/>
          <w:sz w:val="32"/>
          <w:szCs w:val="32"/>
        </w:rPr>
        <w:t>2</w:t>
      </w:r>
      <w:r>
        <w:rPr>
          <w:rFonts w:hint="default" w:ascii="Times New Roman" w:hAnsi="Times New Roman" w:eastAsia="方正仿宋_GBK" w:cs="Times New Roman"/>
          <w:kern w:val="0"/>
          <w:sz w:val="32"/>
          <w:szCs w:val="32"/>
        </w:rPr>
        <w:t>所，职业高中1所。2016-2017学年，全县高中共有55个教学班2261人，其中普通高中在校学生共30个教学班1526人，职业高中25个教学班735人；教职工有166人,其中普通高中教职工106人，职业高中教职工60人。</w:t>
      </w:r>
      <w:r>
        <w:rPr>
          <w:rFonts w:hint="default" w:ascii="Times New Roman" w:hAnsi="Times New Roman" w:eastAsia="方正仿宋_GBK" w:cs="Times New Roman"/>
          <w:sz w:val="32"/>
          <w:szCs w:val="32"/>
        </w:rPr>
        <w:t>辖区高中阶段毛入学率47.26%</w:t>
      </w:r>
      <w:r>
        <w:rPr>
          <w:rFonts w:hint="default" w:ascii="Times New Roman" w:hAnsi="Times New Roman" w:eastAsia="方正仿宋_GBK" w:cs="Times New Roman"/>
          <w:kern w:val="0"/>
          <w:sz w:val="32"/>
          <w:szCs w:val="32"/>
        </w:rPr>
        <w:t>。</w:t>
      </w:r>
    </w:p>
    <w:p>
      <w:pPr>
        <w:spacing w:line="560" w:lineRule="exact"/>
        <w:ind w:firstLine="566" w:firstLineChars="177"/>
        <w:jc w:val="left"/>
        <w:rPr>
          <w:rFonts w:hint="default" w:ascii="Times New Roman" w:hAnsi="Times New Roman" w:eastAsia="方正楷体_GBK" w:cs="Times New Roman"/>
          <w:kern w:val="0"/>
          <w:sz w:val="32"/>
          <w:szCs w:val="32"/>
        </w:rPr>
      </w:pPr>
      <w:r>
        <w:rPr>
          <w:rFonts w:hint="default" w:ascii="Times New Roman" w:hAnsi="Times New Roman" w:eastAsia="方正楷体_GBK" w:cs="Times New Roman"/>
          <w:kern w:val="0"/>
          <w:sz w:val="32"/>
          <w:szCs w:val="32"/>
        </w:rPr>
        <w:t>（一）普通高中</w:t>
      </w:r>
    </w:p>
    <w:p>
      <w:pPr>
        <w:spacing w:line="560" w:lineRule="exact"/>
        <w:ind w:firstLine="566" w:firstLineChars="177"/>
        <w:jc w:val="lef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勐海县普通高中现有勐海县第一中学和勐海县黎明中学，在校学生共30个教学班1526人。</w:t>
      </w:r>
    </w:p>
    <w:p>
      <w:pPr>
        <w:spacing w:line="560" w:lineRule="exact"/>
        <w:ind w:firstLine="566" w:firstLineChars="177"/>
        <w:jc w:val="lef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1.勐海县第一中学占地面积66373m</w:t>
      </w:r>
      <w:r>
        <w:rPr>
          <w:rFonts w:hint="default" w:ascii="Times New Roman" w:hAnsi="Times New Roman" w:eastAsia="方正仿宋_GBK" w:cs="Times New Roman"/>
          <w:kern w:val="0"/>
          <w:sz w:val="32"/>
          <w:szCs w:val="32"/>
          <w:vertAlign w:val="superscript"/>
        </w:rPr>
        <w:t>2</w:t>
      </w:r>
      <w:r>
        <w:rPr>
          <w:rFonts w:hint="default" w:ascii="Times New Roman" w:hAnsi="Times New Roman" w:eastAsia="方正仿宋_GBK" w:cs="Times New Roman"/>
          <w:kern w:val="0"/>
          <w:sz w:val="32"/>
          <w:szCs w:val="32"/>
        </w:rPr>
        <w:t>，校舍建筑面积19020m</w:t>
      </w:r>
      <w:r>
        <w:rPr>
          <w:rFonts w:hint="default" w:ascii="Times New Roman" w:hAnsi="Times New Roman" w:eastAsia="方正仿宋_GBK" w:cs="Times New Roman"/>
          <w:kern w:val="0"/>
          <w:sz w:val="32"/>
          <w:szCs w:val="32"/>
          <w:vertAlign w:val="superscript"/>
        </w:rPr>
        <w:t>2</w:t>
      </w:r>
      <w:r>
        <w:rPr>
          <w:rFonts w:hint="default" w:ascii="Times New Roman" w:hAnsi="Times New Roman" w:eastAsia="方正仿宋_GBK" w:cs="Times New Roman"/>
          <w:kern w:val="0"/>
          <w:sz w:val="32"/>
          <w:szCs w:val="32"/>
        </w:rPr>
        <w:t>，教职工85人，普通高中有24个教学班1314人，其中高一8个教学班468人、高二8个教学班439人、高三8个教学班407人。</w:t>
      </w:r>
    </w:p>
    <w:p>
      <w:pPr>
        <w:spacing w:line="560" w:lineRule="exact"/>
        <w:ind w:firstLine="566" w:firstLineChars="177"/>
        <w:jc w:val="lef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2.勐海县黎明中学占地面积45617m</w:t>
      </w:r>
      <w:r>
        <w:rPr>
          <w:rFonts w:hint="default" w:ascii="Times New Roman" w:hAnsi="Times New Roman" w:eastAsia="方正仿宋_GBK" w:cs="Times New Roman"/>
          <w:kern w:val="0"/>
          <w:sz w:val="32"/>
          <w:szCs w:val="32"/>
          <w:vertAlign w:val="superscript"/>
        </w:rPr>
        <w:t>2</w:t>
      </w:r>
      <w:r>
        <w:rPr>
          <w:rFonts w:hint="default" w:ascii="Times New Roman" w:hAnsi="Times New Roman" w:eastAsia="方正仿宋_GBK" w:cs="Times New Roman"/>
          <w:kern w:val="0"/>
          <w:sz w:val="32"/>
          <w:szCs w:val="32"/>
        </w:rPr>
        <w:t>，校舍建筑面积19101m</w:t>
      </w:r>
      <w:r>
        <w:rPr>
          <w:rFonts w:hint="default" w:ascii="Times New Roman" w:hAnsi="Times New Roman" w:eastAsia="方正仿宋_GBK" w:cs="Times New Roman"/>
          <w:kern w:val="0"/>
          <w:sz w:val="32"/>
          <w:szCs w:val="32"/>
          <w:vertAlign w:val="superscript"/>
        </w:rPr>
        <w:t>2</w:t>
      </w:r>
      <w:r>
        <w:rPr>
          <w:rFonts w:hint="default" w:ascii="Times New Roman" w:hAnsi="Times New Roman" w:eastAsia="方正仿宋_GBK" w:cs="Times New Roman"/>
          <w:kern w:val="0"/>
          <w:sz w:val="32"/>
          <w:szCs w:val="32"/>
        </w:rPr>
        <w:t>，教职工21人，普通高中有6个教学班212人，其中高一2个教学班69人、高二2个教学班74人、高三2个教学班69人。</w:t>
      </w:r>
    </w:p>
    <w:p>
      <w:pPr>
        <w:spacing w:line="560" w:lineRule="exact"/>
        <w:ind w:firstLine="640" w:firstLineChars="200"/>
        <w:jc w:val="left"/>
        <w:rPr>
          <w:rFonts w:hint="default" w:ascii="Times New Roman" w:hAnsi="Times New Roman" w:eastAsia="方正楷体_GBK" w:cs="Times New Roman"/>
          <w:kern w:val="0"/>
          <w:sz w:val="32"/>
          <w:szCs w:val="32"/>
        </w:rPr>
      </w:pPr>
      <w:r>
        <w:rPr>
          <w:rFonts w:hint="default" w:ascii="Times New Roman" w:hAnsi="Times New Roman" w:eastAsia="方正楷体_GBK" w:cs="Times New Roman"/>
          <w:kern w:val="0"/>
          <w:sz w:val="32"/>
          <w:szCs w:val="32"/>
        </w:rPr>
        <w:t>（二）职业高中</w:t>
      </w:r>
    </w:p>
    <w:p>
      <w:pPr>
        <w:spacing w:line="560" w:lineRule="exact"/>
        <w:ind w:firstLine="640" w:firstLineChars="200"/>
        <w:jc w:val="lef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勐海县职业高中现有勐海县职业高级中学1所。勐海县职业高级中学占地面积16860 m</w:t>
      </w:r>
      <w:r>
        <w:rPr>
          <w:rFonts w:hint="default" w:ascii="Times New Roman" w:hAnsi="Times New Roman" w:eastAsia="方正仿宋_GBK" w:cs="Times New Roman"/>
          <w:kern w:val="0"/>
          <w:sz w:val="32"/>
          <w:szCs w:val="32"/>
          <w:vertAlign w:val="superscript"/>
        </w:rPr>
        <w:t>2</w:t>
      </w:r>
      <w:r>
        <w:rPr>
          <w:rFonts w:hint="default" w:ascii="Times New Roman" w:hAnsi="Times New Roman" w:eastAsia="方正仿宋_GBK" w:cs="Times New Roman"/>
          <w:kern w:val="0"/>
          <w:sz w:val="32"/>
          <w:szCs w:val="32"/>
        </w:rPr>
        <w:t>，校舍建筑面积12117m</w:t>
      </w:r>
      <w:r>
        <w:rPr>
          <w:rFonts w:hint="default" w:ascii="Times New Roman" w:hAnsi="Times New Roman" w:eastAsia="方正仿宋_GBK" w:cs="Times New Roman"/>
          <w:kern w:val="0"/>
          <w:sz w:val="32"/>
          <w:szCs w:val="32"/>
          <w:vertAlign w:val="superscript"/>
        </w:rPr>
        <w:t>2</w:t>
      </w:r>
      <w:r>
        <w:rPr>
          <w:rFonts w:hint="default" w:ascii="Times New Roman" w:hAnsi="Times New Roman" w:eastAsia="方正仿宋_GBK" w:cs="Times New Roman"/>
          <w:kern w:val="0"/>
          <w:sz w:val="32"/>
          <w:szCs w:val="32"/>
        </w:rPr>
        <w:t xml:space="preserve">，教职工60人，共有25个班级，学生总人数735人，其中高一10个教学班5个专业301人、高二6个教学班4个专业219人、高三9个教学班4个专业215人。                                                                                                                                                                                                                                                                                                                                                                                                                                                                                                                                                                                                  </w:t>
      </w:r>
    </w:p>
    <w:p>
      <w:pPr>
        <w:spacing w:line="560" w:lineRule="exact"/>
        <w:ind w:firstLine="640" w:firstLineChars="200"/>
        <w:jc w:val="left"/>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三、工作目标</w:t>
      </w:r>
    </w:p>
    <w:p>
      <w:pPr>
        <w:pStyle w:val="14"/>
        <w:widowControl w:val="0"/>
        <w:shd w:val="clear" w:color="auto" w:fill="FFFFFF"/>
        <w:spacing w:before="0" w:beforeAutospacing="0" w:after="0" w:afterAutospacing="0"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到 “十三五”末，勐海县高中毛入学率达到90%，根据文化户口册统计数据和统计报表数据分析，到2020年勐海县高中阶段在校生预计达10000人，其中，县内就读学生8000人，县外就读学生2000人。县内就读学生8000人中，普通高中和职业高中在校学生比例大体相当。普通高中在校生达4800人（勐海县第一中学高中在校生为72个教学班3600人，黎明中学高中在校生为24个教学班1200人）；职业高中在校生达3200人，勐海县勐海县职业高级中学在校生为64个教学班3200人。</w:t>
      </w:r>
    </w:p>
    <w:p>
      <w:pPr>
        <w:spacing w:line="560" w:lineRule="exact"/>
        <w:ind w:firstLine="640" w:firstLineChars="200"/>
        <w:jc w:val="left"/>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四、实施措施</w:t>
      </w:r>
    </w:p>
    <w:p>
      <w:pPr>
        <w:spacing w:line="56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围绕实现</w:t>
      </w:r>
      <w:r>
        <w:rPr>
          <w:rFonts w:hint="default" w:ascii="Times New Roman" w:hAnsi="Times New Roman" w:eastAsia="方正仿宋_GBK" w:cs="Times New Roman"/>
          <w:sz w:val="32"/>
          <w:szCs w:val="32"/>
        </w:rPr>
        <w:t>高中毛入学率达到90%的目标，分两个阶段推进高中阶段教育，第一阶段主要对勐海县一中、县职中、黎明中学进行提质创优，强化内部管理，提高教学质量，增强学校吸引力，并对县一中进行改扩建，解决其容量不足的问题；第二阶段主要对县职中进行扩建，扩大全县容量，解决增量的问题,重点采取以下措施实施。</w:t>
      </w:r>
    </w:p>
    <w:p>
      <w:pPr>
        <w:pStyle w:val="13"/>
        <w:widowControl w:val="0"/>
        <w:spacing w:line="560" w:lineRule="exact"/>
        <w:ind w:firstLine="600"/>
        <w:rPr>
          <w:rFonts w:hint="default" w:ascii="Times New Roman" w:hAnsi="Times New Roman" w:eastAsia="方正楷体_GBK" w:cs="Times New Roman"/>
        </w:rPr>
      </w:pPr>
      <w:r>
        <w:rPr>
          <w:rFonts w:hint="default" w:ascii="Times New Roman" w:hAnsi="Times New Roman" w:eastAsia="方正楷体_GBK" w:cs="Times New Roman"/>
          <w:sz w:val="32"/>
          <w:szCs w:val="32"/>
        </w:rPr>
        <w:t>（一）统筹规划学校布局结构，扩大普通高中办学规模</w:t>
      </w:r>
    </w:p>
    <w:p>
      <w:pPr>
        <w:pStyle w:val="13"/>
        <w:widowControl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按照普通高中向县城城区集中的要求,统筹规划普通高中教育发展,合理布局、综合利用高中教育资源，进一步扩大普通高中办学规模。到2020年9月，勐海县普通高中规模达到92个教学班，在校生4600人，校舍及设施设备配置预计投入16380万元。</w:t>
      </w:r>
    </w:p>
    <w:p>
      <w:pPr>
        <w:pStyle w:val="13"/>
        <w:widowControl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1.改扩建勐海县第一中学，高中规模达到72个班3600人，保留初中18个教学班900人的办学规模，县一中总规模达到90个教学班4500人。校舍及辅助设施建设预计投入13800万元，设施设备配置预计投入2000万元。</w:t>
      </w:r>
    </w:p>
    <w:p>
      <w:pPr>
        <w:pStyle w:val="13"/>
        <w:widowControl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 黎明中学于2016年校舍建设完毕，2017年9月前购买仪器设备等预计投资580万元</w:t>
      </w:r>
      <w:r>
        <w:rPr>
          <w:rFonts w:hint="default" w:ascii="Times New Roman" w:hAnsi="Times New Roman" w:eastAsia="方正仿宋_GBK" w:cs="Times New Roman"/>
          <w:color w:val="000000" w:themeColor="text1"/>
          <w:sz w:val="32"/>
          <w:szCs w:val="32"/>
        </w:rPr>
        <w:t>，到2020年高中可容纳在校生24个教学班1200人，</w:t>
      </w:r>
      <w:r>
        <w:rPr>
          <w:rFonts w:hint="default" w:ascii="Times New Roman" w:hAnsi="Times New Roman" w:eastAsia="方正仿宋_GBK" w:cs="Times New Roman"/>
          <w:sz w:val="32"/>
          <w:szCs w:val="32"/>
        </w:rPr>
        <w:t>初中规模18个教学班900人，黎明中学总规模为42个教学班2100人。</w:t>
      </w:r>
    </w:p>
    <w:p>
      <w:pPr>
        <w:pStyle w:val="13"/>
        <w:widowControl w:val="0"/>
        <w:tabs>
          <w:tab w:val="left" w:pos="360"/>
        </w:tabs>
        <w:spacing w:line="560" w:lineRule="exact"/>
        <w:ind w:firstLine="470" w:firstLineChars="147"/>
        <w:rPr>
          <w:rFonts w:hint="default" w:ascii="Times New Roman" w:hAnsi="Times New Roman" w:eastAsia="方正楷体_GBK" w:cs="Times New Roman"/>
          <w:bCs/>
          <w:sz w:val="32"/>
          <w:szCs w:val="32"/>
        </w:rPr>
      </w:pPr>
      <w:r>
        <w:rPr>
          <w:rFonts w:hint="default" w:ascii="Times New Roman" w:hAnsi="Times New Roman" w:eastAsia="方正楷体_GBK" w:cs="Times New Roman"/>
          <w:bCs/>
          <w:sz w:val="32"/>
          <w:szCs w:val="32"/>
        </w:rPr>
        <w:t xml:space="preserve">（二）科学规划，坚持普通高中与职业技术教育并重原则 </w:t>
      </w:r>
    </w:p>
    <w:p>
      <w:pPr>
        <w:pStyle w:val="13"/>
        <w:widowControl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坚持实事求是原则，既要符合中央、省、州的要求，又要结合我县教育发展的实际情况，加大改革力度，大力发展中等职业技术教育，认真抓好县职业高中的建设与发展，黎明中学办学方向逐步实现向职业高中倾斜，力争职业高中办学规模在现有基础上有较大突破，学生人数力争占高中学生的50%左右，办好本地需要的特色专业，齐心协力加快高中阶段教育发展，为建设富裕、民主、文明、和谐勐海提供强有力的智力支持和人才保障。</w:t>
      </w:r>
    </w:p>
    <w:p>
      <w:pPr>
        <w:pStyle w:val="14"/>
        <w:widowControl w:val="0"/>
        <w:shd w:val="clear" w:color="auto" w:fill="FFFFFF"/>
        <w:spacing w:before="0" w:beforeAutospacing="0" w:after="0" w:afterAutospacing="0" w:line="560" w:lineRule="exact"/>
        <w:ind w:firstLine="640" w:firstLineChars="200"/>
        <w:rPr>
          <w:rFonts w:hint="default" w:ascii="Times New Roman" w:hAnsi="Times New Roman" w:eastAsia="方正仿宋_GBK" w:cs="Times New Roman"/>
          <w:b/>
          <w:sz w:val="32"/>
          <w:szCs w:val="32"/>
        </w:rPr>
      </w:pPr>
      <w:r>
        <w:rPr>
          <w:rFonts w:hint="default" w:ascii="Times New Roman" w:hAnsi="Times New Roman" w:eastAsia="方正仿宋_GBK" w:cs="Times New Roman"/>
          <w:sz w:val="32"/>
          <w:szCs w:val="32"/>
        </w:rPr>
        <w:t>到2020年县职业高中达到3200人的办学规模,2017年-2018年为过渡期，在现有校址改扩建，需新建一幢5500平方米的综合楼，预计投入1200万元，以解决教室不足及汽修实训室、旅游实训室、学前教育实训室不足的问题。新建综合楼设备预计投入300万元。总预计投入1500万元。由于现有校址无法满足招生需要，2019年需迁移新建县职中，解决县职中校舍不足和没有实习实训基地的问题。按国重标准，学校占地面积不少于150亩，校舍和设施设备总预计投入11000万元（不含征地及附属设施）。</w:t>
      </w:r>
    </w:p>
    <w:p>
      <w:pPr>
        <w:spacing w:line="560" w:lineRule="exact"/>
        <w:ind w:firstLine="640" w:firstLineChars="200"/>
        <w:jc w:val="left"/>
        <w:rPr>
          <w:rFonts w:hint="default" w:ascii="Times New Roman" w:hAnsi="Times New Roman" w:eastAsia="方正楷体_GBK" w:cs="Times New Roman"/>
          <w:kern w:val="0"/>
          <w:sz w:val="32"/>
          <w:szCs w:val="32"/>
        </w:rPr>
      </w:pPr>
      <w:r>
        <w:rPr>
          <w:rFonts w:hint="default" w:ascii="Times New Roman" w:hAnsi="Times New Roman" w:eastAsia="方正楷体_GBK" w:cs="Times New Roman"/>
          <w:kern w:val="0"/>
          <w:sz w:val="32"/>
          <w:szCs w:val="32"/>
        </w:rPr>
        <w:t>（三）建立教师补充机制，</w:t>
      </w:r>
      <w:r>
        <w:rPr>
          <w:rFonts w:hint="default" w:ascii="Times New Roman" w:hAnsi="Times New Roman" w:eastAsia="方正楷体_GBK" w:cs="Times New Roman"/>
          <w:sz w:val="32"/>
          <w:szCs w:val="32"/>
        </w:rPr>
        <w:t>配足配齐教师</w:t>
      </w:r>
    </w:p>
    <w:p>
      <w:pPr>
        <w:spacing w:line="56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高度重视高中教师编制问题，建立稳定、科学的高中阶段学校教师补充机制,按照招生计划和高考改革走班制需要配足配齐教师，优化学科教师结构。到2020年9月需教师共600人，其中普通高中需教师354人（勐海县第一中学需高中教师262人，黎明中学需高中教师92人）；职业高中需教师246人。</w:t>
      </w:r>
    </w:p>
    <w:p>
      <w:pPr>
        <w:spacing w:line="560" w:lineRule="exact"/>
        <w:ind w:firstLine="640" w:firstLineChars="200"/>
        <w:jc w:val="left"/>
        <w:rPr>
          <w:rFonts w:hint="default" w:ascii="Times New Roman" w:hAnsi="Times New Roman" w:eastAsia="方正楷体_GBK" w:cs="Times New Roman"/>
          <w:kern w:val="0"/>
          <w:sz w:val="32"/>
          <w:szCs w:val="32"/>
        </w:rPr>
      </w:pPr>
      <w:r>
        <w:rPr>
          <w:rFonts w:hint="default" w:ascii="Times New Roman" w:hAnsi="Times New Roman" w:eastAsia="方正楷体_GBK" w:cs="Times New Roman"/>
          <w:kern w:val="0"/>
          <w:sz w:val="32"/>
          <w:szCs w:val="32"/>
        </w:rPr>
        <w:t>（四）突出重点，抓住机遇，提高高中教育教学质量</w:t>
      </w:r>
    </w:p>
    <w:p>
      <w:pPr>
        <w:spacing w:line="560" w:lineRule="exact"/>
        <w:ind w:firstLine="640" w:firstLineChars="200"/>
        <w:jc w:val="lef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在普通高中教育方面，重点抓住勐海县一中改革这个高中教育发展的契机，对县一中进行“提质创优”工程，对</w:t>
      </w:r>
      <w:r>
        <w:rPr>
          <w:rFonts w:hint="default" w:ascii="Times New Roman" w:hAnsi="Times New Roman" w:eastAsia="方正仿宋_GBK" w:cs="Times New Roman"/>
          <w:sz w:val="32"/>
          <w:szCs w:val="32"/>
        </w:rPr>
        <w:t>黎明中学开展结对帮扶，进一步优化两所学校师资力量，提高学校的管理水平和教学质量，确保县一中2017年一本上线零的突破，三年后一本上线率进入全州前列，争取黎明中学高中阶段办学规模和质量有所突破。</w:t>
      </w:r>
    </w:p>
    <w:p>
      <w:pPr>
        <w:spacing w:line="560" w:lineRule="exact"/>
        <w:jc w:val="lef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    1.加强高中教育管理队伍人才的培养是核心。通过“送出去，请进来”，充分利用勐海县第一中学与昆明思通博格教育信息咨询有限公司的合作契机，加大培训力度。不断完善激励机制，充分调动管理者的积极性，建设一支优秀的高中管理队伍，提高学校精细化管理。</w:t>
      </w:r>
    </w:p>
    <w:p>
      <w:pPr>
        <w:spacing w:line="560" w:lineRule="exact"/>
        <w:ind w:firstLine="627" w:firstLineChars="196"/>
        <w:jc w:val="lef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抓好教师队伍建设是关键。引入人才，引进机制，建设一支德才兼备的教师队伍，巩固教育发展成果。一是加强师德教育，培养一支忠诚党的教育事业、具有高尚情操、责任心强、为人师表的教师队伍；二是加强教师业务培训力度，提高教师业务水平，实施培养名教师工程，重视高中骨干教师和学科带头人的培养；三是</w:t>
      </w:r>
      <w:r>
        <w:rPr>
          <w:rFonts w:hint="default" w:ascii="Times New Roman" w:hAnsi="Times New Roman" w:eastAsia="方正仿宋_GBK" w:cs="Times New Roman"/>
          <w:sz w:val="32"/>
          <w:szCs w:val="32"/>
        </w:rPr>
        <w:t>完善教育科研队伍配置及管理制度,按照学历要求调配充实普通高中教研员</w:t>
      </w:r>
      <w:r>
        <w:rPr>
          <w:rFonts w:hint="default" w:ascii="Times New Roman" w:hAnsi="Times New Roman" w:eastAsia="方正仿宋_GBK" w:cs="Times New Roman"/>
          <w:kern w:val="0"/>
          <w:sz w:val="32"/>
          <w:szCs w:val="32"/>
        </w:rPr>
        <w:t>；五是优化高中教师队伍结构，制订高中教师考核奖励制度，对不能胜任高中教育教学的教师进行调整，对年度考核末位的县城教师进行轮岗。</w:t>
      </w:r>
    </w:p>
    <w:p>
      <w:pPr>
        <w:spacing w:line="560" w:lineRule="exact"/>
        <w:ind w:firstLine="640" w:firstLineChars="200"/>
        <w:jc w:val="lef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3.抓好基础设施设备建设是保障。按照规划时间要求节点建设完成教学用房等基础设施设备，保障高中扩招顺利实施。</w:t>
      </w:r>
    </w:p>
    <w:p>
      <w:pPr>
        <w:pStyle w:val="13"/>
        <w:widowControl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4.突出特色办学是根本。充分发挥少数民族体能素质优良和能歌善舞的特点，凸显音体美在勐海普通高中教育和职业高中教育发展中的重要作用。</w:t>
      </w:r>
    </w:p>
    <w:p>
      <w:pPr>
        <w:spacing w:line="560" w:lineRule="exact"/>
        <w:ind w:firstLine="640" w:firstLineChars="200"/>
        <w:jc w:val="left"/>
        <w:rPr>
          <w:rFonts w:hint="default" w:ascii="Times New Roman" w:hAnsi="Times New Roman" w:eastAsia="方正楷体_GBK" w:cs="Times New Roman"/>
          <w:kern w:val="0"/>
          <w:sz w:val="32"/>
          <w:szCs w:val="32"/>
        </w:rPr>
      </w:pPr>
      <w:r>
        <w:rPr>
          <w:rFonts w:hint="default" w:ascii="Times New Roman" w:hAnsi="Times New Roman" w:eastAsia="方正楷体_GBK" w:cs="Times New Roman"/>
          <w:sz w:val="32"/>
          <w:szCs w:val="32"/>
        </w:rPr>
        <w:t>（五）</w:t>
      </w:r>
      <w:r>
        <w:rPr>
          <w:rFonts w:hint="default" w:ascii="Times New Roman" w:hAnsi="Times New Roman" w:eastAsia="方正楷体_GBK" w:cs="Times New Roman"/>
          <w:kern w:val="0"/>
          <w:sz w:val="32"/>
          <w:szCs w:val="32"/>
        </w:rPr>
        <w:t>抓好职业教育</w:t>
      </w:r>
    </w:p>
    <w:p>
      <w:pPr>
        <w:spacing w:line="560" w:lineRule="exact"/>
        <w:ind w:firstLine="640" w:firstLineChars="200"/>
        <w:jc w:val="lef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sz w:val="32"/>
          <w:szCs w:val="32"/>
        </w:rPr>
        <w:t>在高中职业教育方面，积极争取州职业技术学院帮扶，争取将州职业技术学院部分专业学科放在县职中，增强县职中吸引力，减少县内学生学习成本,落实各中学校长协助县职中招生责任，努力扩大招生规模， 2017年完成500人的招生任务。</w:t>
      </w:r>
      <w:r>
        <w:rPr>
          <w:rFonts w:hint="default" w:ascii="Times New Roman" w:hAnsi="Times New Roman" w:eastAsia="方正仿宋_GBK" w:cs="Times New Roman"/>
          <w:kern w:val="0"/>
          <w:sz w:val="32"/>
          <w:szCs w:val="32"/>
        </w:rPr>
        <w:t>加强宣传，转变观念，政府、教育行政主管部门以及职业学校加大对职业教育的宣传力度，提高社会对职业教育的认识，转变就业观念。加大对职业教育的投入，改善职业学校的办学条件，提高教师队伍素质，满足职业教育发展的师资需求。</w:t>
      </w:r>
      <w:r>
        <w:rPr>
          <w:rFonts w:hint="default" w:ascii="Times New Roman" w:hAnsi="Times New Roman" w:eastAsia="方正仿宋_GBK" w:cs="Times New Roman"/>
          <w:sz w:val="32"/>
          <w:szCs w:val="32"/>
        </w:rPr>
        <w:t>以市场为导向设置专业，改革课程，培养与现代化产业结构相适应的新型产业人才</w:t>
      </w:r>
      <w:r>
        <w:rPr>
          <w:rFonts w:hint="default" w:ascii="Times New Roman" w:hAnsi="Times New Roman" w:eastAsia="方正仿宋_GBK" w:cs="Times New Roman"/>
          <w:kern w:val="0"/>
          <w:sz w:val="32"/>
          <w:szCs w:val="32"/>
        </w:rPr>
        <w:t>。</w:t>
      </w:r>
    </w:p>
    <w:p>
      <w:pPr>
        <w:spacing w:line="560" w:lineRule="exact"/>
        <w:ind w:firstLine="640" w:firstLineChars="200"/>
        <w:jc w:val="left"/>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五、保障措施</w:t>
      </w:r>
    </w:p>
    <w:p>
      <w:pPr>
        <w:pStyle w:val="12"/>
        <w:widowControl w:val="0"/>
        <w:spacing w:line="560" w:lineRule="exact"/>
        <w:ind w:firstLine="634"/>
        <w:rPr>
          <w:rFonts w:hint="default" w:ascii="Times New Roman" w:hAnsi="Times New Roman" w:eastAsia="方正楷体_GBK" w:cs="Times New Roman"/>
        </w:rPr>
      </w:pPr>
      <w:r>
        <w:rPr>
          <w:rFonts w:hint="default" w:ascii="Times New Roman" w:hAnsi="Times New Roman" w:eastAsia="方正楷体_GBK" w:cs="Times New Roman"/>
          <w:sz w:val="32"/>
          <w:szCs w:val="32"/>
        </w:rPr>
        <w:t>（一）加强组织领导</w:t>
      </w:r>
    </w:p>
    <w:p>
      <w:pPr>
        <w:pStyle w:val="12"/>
        <w:widowControl w:val="0"/>
        <w:spacing w:line="560" w:lineRule="exact"/>
        <w:ind w:firstLine="635"/>
        <w:jc w:val="both"/>
        <w:rPr>
          <w:rFonts w:hint="default" w:ascii="Times New Roman" w:hAnsi="Times New Roman" w:eastAsia="方正仿宋_GBK" w:cs="Times New Roman"/>
        </w:rPr>
      </w:pPr>
      <w:r>
        <w:rPr>
          <w:rFonts w:hint="default" w:ascii="Times New Roman" w:hAnsi="Times New Roman" w:eastAsia="方正仿宋_GBK" w:cs="Times New Roman"/>
          <w:sz w:val="32"/>
          <w:szCs w:val="32"/>
        </w:rPr>
        <w:t>县人民政府把加快普及高中阶段教育作为建设幸福和谐勐海的一项基础性工程来抓,列入重要议事日程,纳入经济社会发展规划和公共服务体系,切实加强领导,做到思想认识、领导责任、政策措施和资金投入四到位。健全领导体制和决策机制，主要领导亲自抓，分管领导具体抓，每年听取一次高中阶段教育工作情况汇报，专题研究解决高中阶段教育发展中的突出问题，促进高中阶段教育持续、健康发展。</w:t>
      </w:r>
    </w:p>
    <w:p>
      <w:pPr>
        <w:pStyle w:val="12"/>
        <w:widowControl w:val="0"/>
        <w:spacing w:line="560" w:lineRule="exact"/>
        <w:ind w:firstLine="634"/>
        <w:jc w:val="both"/>
        <w:rPr>
          <w:rFonts w:hint="default" w:ascii="Times New Roman" w:hAnsi="Times New Roman" w:eastAsia="方正仿宋_GBK" w:cs="Times New Roman"/>
        </w:rPr>
      </w:pPr>
      <w:r>
        <w:rPr>
          <w:rFonts w:hint="default" w:ascii="Times New Roman" w:hAnsi="Times New Roman" w:eastAsia="方正仿宋_GBK" w:cs="Times New Roman"/>
          <w:sz w:val="32"/>
          <w:szCs w:val="32"/>
        </w:rPr>
        <w:t>县教育行政部门要加大统筹协调力度,制定规划,精心实施,加强管理,强化督导。县发改、财政、人社、物价、住建、国土等部门要充分发挥职能作用,认真制定、完善和落实各项政策措施,积极为普及高中阶段</w:t>
      </w:r>
      <w:bookmarkStart w:id="0" w:name="_GoBack"/>
      <w:bookmarkEnd w:id="0"/>
      <w:r>
        <w:rPr>
          <w:rFonts w:hint="default" w:ascii="Times New Roman" w:hAnsi="Times New Roman" w:eastAsia="方正仿宋_GBK" w:cs="Times New Roman"/>
          <w:sz w:val="32"/>
          <w:szCs w:val="32"/>
        </w:rPr>
        <w:t>教育创造条件。</w:t>
      </w:r>
    </w:p>
    <w:p>
      <w:pPr>
        <w:spacing w:line="560" w:lineRule="exact"/>
        <w:ind w:firstLine="627" w:firstLineChars="196"/>
        <w:jc w:val="left"/>
        <w:rPr>
          <w:rFonts w:hint="default" w:ascii="Times New Roman" w:hAnsi="Times New Roman" w:eastAsia="方正楷体_GBK" w:cs="Times New Roman"/>
        </w:rPr>
      </w:pPr>
      <w:r>
        <w:rPr>
          <w:rFonts w:hint="default" w:ascii="Times New Roman" w:hAnsi="Times New Roman" w:eastAsia="方正楷体_GBK" w:cs="Times New Roman"/>
          <w:sz w:val="32"/>
          <w:szCs w:val="32"/>
        </w:rPr>
        <w:t>（二） 多渠道筹措资金</w:t>
      </w:r>
    </w:p>
    <w:p>
      <w:pPr>
        <w:spacing w:line="560" w:lineRule="exact"/>
        <w:ind w:firstLine="640" w:firstLineChars="200"/>
        <w:jc w:val="lef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sz w:val="32"/>
          <w:szCs w:val="32"/>
        </w:rPr>
        <w:t>一是政府加大投入，确保高中阶段教育办学经费。县财政要将发展高中阶段教育资金列入财政预算，要保证省教育转移支付资金和城市教育费附加全部用于发展教育；二是动员社会力量捐资助学，充分开发和利用各种教育资源，促进教育发展。五年内要完成我县的普及高中阶段教育的目标，加大勐海县第一中学和勐海县职业高级中学的改扩建和迁移新建力度，同时也要兼顾完善其他高级中学的基础设施。通过多渠道筹措资金，致力破解当前我县普通高中教育办学条件不足、质量不高等问题，基本解决我县初中毕业学生能够继续接受高中阶段教育的目标。</w:t>
      </w:r>
    </w:p>
    <w:p>
      <w:pPr>
        <w:spacing w:line="560" w:lineRule="exact"/>
        <w:ind w:firstLine="640" w:firstLineChars="200"/>
        <w:jc w:val="left"/>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（三） 加大宣传力度营造良好氛围</w:t>
      </w:r>
    </w:p>
    <w:p>
      <w:pPr>
        <w:spacing w:line="560" w:lineRule="exact"/>
        <w:ind w:firstLine="627" w:firstLineChars="196"/>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宣传部门和新闻媒体要大力宣传高中阶段教育相关政策和各类科技致富典型案例,让高中阶段教育的招生、资助和免学费、科学技术等政策以及基础能力建设进展情况与重要举措家喻户晓、深入人心,引导社会各界了解、支持和关心高中阶段教育改革发展,在全社会营造良好的舆论氛围。</w:t>
      </w:r>
    </w:p>
    <w:p>
      <w:pPr>
        <w:spacing w:line="560" w:lineRule="exact"/>
        <w:ind w:firstLine="412" w:firstLineChars="196"/>
        <w:jc w:val="left"/>
        <w:rPr>
          <w:rFonts w:hint="default" w:ascii="Times New Roman" w:hAnsi="Times New Roman" w:eastAsia="方正仿宋_GBK" w:cs="Times New Roman"/>
        </w:rPr>
      </w:pPr>
    </w:p>
    <w:p>
      <w:pPr>
        <w:spacing w:line="560" w:lineRule="exact"/>
        <w:ind w:right="960" w:firstLine="640" w:firstLineChars="200"/>
        <w:jc w:val="right"/>
        <w:rPr>
          <w:rFonts w:hint="default" w:ascii="Times New Roman" w:hAnsi="Times New Roman" w:eastAsia="方正仿宋_GBK" w:cs="Times New Roman"/>
          <w:kern w:val="0"/>
          <w:sz w:val="32"/>
          <w:szCs w:val="32"/>
        </w:rPr>
      </w:pPr>
    </w:p>
    <w:p>
      <w:pPr>
        <w:spacing w:line="560" w:lineRule="exact"/>
        <w:ind w:right="640" w:firstLine="640" w:firstLineChars="200"/>
        <w:jc w:val="right"/>
        <w:rPr>
          <w:rFonts w:hint="default" w:ascii="Times New Roman" w:hAnsi="Times New Roman" w:eastAsia="方正仿宋_GBK" w:cs="Times New Roman"/>
          <w:kern w:val="0"/>
          <w:sz w:val="32"/>
          <w:szCs w:val="32"/>
        </w:rPr>
      </w:pPr>
    </w:p>
    <w:sectPr>
      <w:footerReference r:id="rId3" w:type="default"/>
      <w:footerReference r:id="rId4"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_GBK">
    <w:altName w:val="Arial Unicode MS"/>
    <w:panose1 w:val="03000509000000000000"/>
    <w:charset w:val="86"/>
    <w:family w:val="script"/>
    <w:pitch w:val="default"/>
    <w:sig w:usb0="00000000" w:usb1="00000000" w:usb2="00000000" w:usb3="00000000" w:csb0="00040000" w:csb1="00000000"/>
  </w:font>
  <w:font w:name="方正仿宋_GBK">
    <w:altName w:val="Arial Unicode MS"/>
    <w:panose1 w:val="03000509000000000000"/>
    <w:charset w:val="86"/>
    <w:family w:val="script"/>
    <w:pitch w:val="default"/>
    <w:sig w:usb0="00000000" w:usb1="00000000" w:usb2="00000000" w:usb3="00000000" w:csb0="00040000" w:csb1="00000000"/>
  </w:font>
  <w:font w:name="方正黑体_GBK">
    <w:altName w:val="Arial Unicode MS"/>
    <w:panose1 w:val="03000509000000000000"/>
    <w:charset w:val="86"/>
    <w:family w:val="script"/>
    <w:pitch w:val="default"/>
    <w:sig w:usb0="00000000" w:usb1="00000000" w:usb2="00000000" w:usb3="00000000" w:csb0="00040000" w:csb1="00000000"/>
  </w:font>
  <w:font w:name="方正楷体_GBK">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rPr>
        <w:rStyle w:val="8"/>
      </w:rPr>
      <w:fldChar w:fldCharType="begin"/>
    </w:r>
    <w:r>
      <w:rPr>
        <w:rStyle w:val="8"/>
      </w:rPr>
      <w:instrText xml:space="preserve">PAGE  </w:instrText>
    </w:r>
    <w:r>
      <w:rPr>
        <w:rStyle w:val="8"/>
      </w:rPr>
      <w:fldChar w:fldCharType="separate"/>
    </w:r>
    <w:r>
      <w:rPr>
        <w:rStyle w:val="8"/>
      </w:rPr>
      <w:t>- 3 -</w:t>
    </w:r>
    <w:r>
      <w:rPr>
        <w:rStyle w:val="8"/>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23914"/>
    <w:rsid w:val="0001205A"/>
    <w:rsid w:val="00016F28"/>
    <w:rsid w:val="00025591"/>
    <w:rsid w:val="000630DC"/>
    <w:rsid w:val="0007581A"/>
    <w:rsid w:val="00076931"/>
    <w:rsid w:val="00083C2F"/>
    <w:rsid w:val="00087091"/>
    <w:rsid w:val="000B3E90"/>
    <w:rsid w:val="000C0241"/>
    <w:rsid w:val="000C67D0"/>
    <w:rsid w:val="000C78CA"/>
    <w:rsid w:val="000D4C98"/>
    <w:rsid w:val="00122537"/>
    <w:rsid w:val="001310E4"/>
    <w:rsid w:val="0013235A"/>
    <w:rsid w:val="001405E1"/>
    <w:rsid w:val="001533AE"/>
    <w:rsid w:val="001551A2"/>
    <w:rsid w:val="00161AAB"/>
    <w:rsid w:val="00163A59"/>
    <w:rsid w:val="00170A4A"/>
    <w:rsid w:val="00172EA1"/>
    <w:rsid w:val="00174AAC"/>
    <w:rsid w:val="001A7AB4"/>
    <w:rsid w:val="001B5E20"/>
    <w:rsid w:val="00210FC9"/>
    <w:rsid w:val="00213FE6"/>
    <w:rsid w:val="00220224"/>
    <w:rsid w:val="0026539B"/>
    <w:rsid w:val="00265DEC"/>
    <w:rsid w:val="002B1FB9"/>
    <w:rsid w:val="002B5CDC"/>
    <w:rsid w:val="002D2191"/>
    <w:rsid w:val="002D26D8"/>
    <w:rsid w:val="002D2A7D"/>
    <w:rsid w:val="002D2C28"/>
    <w:rsid w:val="002E7B7C"/>
    <w:rsid w:val="002F0430"/>
    <w:rsid w:val="00300B00"/>
    <w:rsid w:val="00303EA6"/>
    <w:rsid w:val="00304A3E"/>
    <w:rsid w:val="00306991"/>
    <w:rsid w:val="003117B3"/>
    <w:rsid w:val="003211D1"/>
    <w:rsid w:val="00347224"/>
    <w:rsid w:val="00355BCE"/>
    <w:rsid w:val="0036583C"/>
    <w:rsid w:val="00372318"/>
    <w:rsid w:val="00394DBF"/>
    <w:rsid w:val="003A0F4A"/>
    <w:rsid w:val="003A3E0B"/>
    <w:rsid w:val="003C7E87"/>
    <w:rsid w:val="003F08D7"/>
    <w:rsid w:val="004034E6"/>
    <w:rsid w:val="00414040"/>
    <w:rsid w:val="00416342"/>
    <w:rsid w:val="00417B5C"/>
    <w:rsid w:val="00417CC4"/>
    <w:rsid w:val="00431D70"/>
    <w:rsid w:val="004547C4"/>
    <w:rsid w:val="00462234"/>
    <w:rsid w:val="004A56D3"/>
    <w:rsid w:val="004A716A"/>
    <w:rsid w:val="00502E61"/>
    <w:rsid w:val="00506C39"/>
    <w:rsid w:val="005114FA"/>
    <w:rsid w:val="00515461"/>
    <w:rsid w:val="0051763E"/>
    <w:rsid w:val="00523914"/>
    <w:rsid w:val="005512F2"/>
    <w:rsid w:val="00572C34"/>
    <w:rsid w:val="00576FAD"/>
    <w:rsid w:val="005C5694"/>
    <w:rsid w:val="005D22BE"/>
    <w:rsid w:val="005D2508"/>
    <w:rsid w:val="005F3547"/>
    <w:rsid w:val="005F72B6"/>
    <w:rsid w:val="00603AC6"/>
    <w:rsid w:val="006366E3"/>
    <w:rsid w:val="00640F2B"/>
    <w:rsid w:val="0064778F"/>
    <w:rsid w:val="006541E8"/>
    <w:rsid w:val="00655023"/>
    <w:rsid w:val="00656CCB"/>
    <w:rsid w:val="0068676C"/>
    <w:rsid w:val="006971AD"/>
    <w:rsid w:val="006A0460"/>
    <w:rsid w:val="006D5FBD"/>
    <w:rsid w:val="0070136D"/>
    <w:rsid w:val="00701CB6"/>
    <w:rsid w:val="00705203"/>
    <w:rsid w:val="007063D4"/>
    <w:rsid w:val="00706A07"/>
    <w:rsid w:val="00726525"/>
    <w:rsid w:val="007360FF"/>
    <w:rsid w:val="00741108"/>
    <w:rsid w:val="00743DCC"/>
    <w:rsid w:val="0074746C"/>
    <w:rsid w:val="00751309"/>
    <w:rsid w:val="00751BFB"/>
    <w:rsid w:val="00757810"/>
    <w:rsid w:val="0078436A"/>
    <w:rsid w:val="007A012A"/>
    <w:rsid w:val="007C74C3"/>
    <w:rsid w:val="007D473C"/>
    <w:rsid w:val="007E04C8"/>
    <w:rsid w:val="007E4139"/>
    <w:rsid w:val="00807340"/>
    <w:rsid w:val="00836B28"/>
    <w:rsid w:val="0083701D"/>
    <w:rsid w:val="00850272"/>
    <w:rsid w:val="00853CE3"/>
    <w:rsid w:val="00865F6D"/>
    <w:rsid w:val="00883414"/>
    <w:rsid w:val="00894388"/>
    <w:rsid w:val="008943E8"/>
    <w:rsid w:val="008A5EB6"/>
    <w:rsid w:val="008B57D0"/>
    <w:rsid w:val="008B6384"/>
    <w:rsid w:val="008B7446"/>
    <w:rsid w:val="008C2D74"/>
    <w:rsid w:val="008E6155"/>
    <w:rsid w:val="008F0F7C"/>
    <w:rsid w:val="008F5AC8"/>
    <w:rsid w:val="008F68EC"/>
    <w:rsid w:val="00922769"/>
    <w:rsid w:val="00923C2C"/>
    <w:rsid w:val="009273CB"/>
    <w:rsid w:val="00935600"/>
    <w:rsid w:val="009452F6"/>
    <w:rsid w:val="00975A0C"/>
    <w:rsid w:val="009950D0"/>
    <w:rsid w:val="009A0CBC"/>
    <w:rsid w:val="009C66B6"/>
    <w:rsid w:val="00A172F8"/>
    <w:rsid w:val="00A224C7"/>
    <w:rsid w:val="00A24E99"/>
    <w:rsid w:val="00A31AFD"/>
    <w:rsid w:val="00A41289"/>
    <w:rsid w:val="00A419BF"/>
    <w:rsid w:val="00A52E40"/>
    <w:rsid w:val="00A72804"/>
    <w:rsid w:val="00A9134A"/>
    <w:rsid w:val="00AA2570"/>
    <w:rsid w:val="00AD3098"/>
    <w:rsid w:val="00AF3632"/>
    <w:rsid w:val="00B006C5"/>
    <w:rsid w:val="00B02D42"/>
    <w:rsid w:val="00B24FD5"/>
    <w:rsid w:val="00B31DCB"/>
    <w:rsid w:val="00B36A47"/>
    <w:rsid w:val="00B571D8"/>
    <w:rsid w:val="00B61EEB"/>
    <w:rsid w:val="00B71A77"/>
    <w:rsid w:val="00B8482A"/>
    <w:rsid w:val="00B93215"/>
    <w:rsid w:val="00BB33F8"/>
    <w:rsid w:val="00BC3316"/>
    <w:rsid w:val="00BC51CD"/>
    <w:rsid w:val="00BD277B"/>
    <w:rsid w:val="00BD53AA"/>
    <w:rsid w:val="00BD612A"/>
    <w:rsid w:val="00BD7FCE"/>
    <w:rsid w:val="00BE47A0"/>
    <w:rsid w:val="00C0400A"/>
    <w:rsid w:val="00C055DD"/>
    <w:rsid w:val="00C12F70"/>
    <w:rsid w:val="00C17482"/>
    <w:rsid w:val="00C17887"/>
    <w:rsid w:val="00C24A25"/>
    <w:rsid w:val="00C35974"/>
    <w:rsid w:val="00C43C84"/>
    <w:rsid w:val="00C77B3A"/>
    <w:rsid w:val="00C9339A"/>
    <w:rsid w:val="00C9700E"/>
    <w:rsid w:val="00CA29F9"/>
    <w:rsid w:val="00CB30E5"/>
    <w:rsid w:val="00CB4E44"/>
    <w:rsid w:val="00CB7D10"/>
    <w:rsid w:val="00CD38E2"/>
    <w:rsid w:val="00CD579A"/>
    <w:rsid w:val="00D102AC"/>
    <w:rsid w:val="00D27E77"/>
    <w:rsid w:val="00D27FF1"/>
    <w:rsid w:val="00D4122B"/>
    <w:rsid w:val="00D8344F"/>
    <w:rsid w:val="00DA2A4F"/>
    <w:rsid w:val="00DA74DC"/>
    <w:rsid w:val="00DC1B1A"/>
    <w:rsid w:val="00DC2F60"/>
    <w:rsid w:val="00DD2EF0"/>
    <w:rsid w:val="00DD2F7A"/>
    <w:rsid w:val="00DD32EF"/>
    <w:rsid w:val="00DD6A36"/>
    <w:rsid w:val="00DF1D63"/>
    <w:rsid w:val="00E123FC"/>
    <w:rsid w:val="00E2000B"/>
    <w:rsid w:val="00E34D43"/>
    <w:rsid w:val="00E36646"/>
    <w:rsid w:val="00E42CDA"/>
    <w:rsid w:val="00E53158"/>
    <w:rsid w:val="00E719E9"/>
    <w:rsid w:val="00E72A64"/>
    <w:rsid w:val="00E759D8"/>
    <w:rsid w:val="00E83656"/>
    <w:rsid w:val="00E83C44"/>
    <w:rsid w:val="00E85672"/>
    <w:rsid w:val="00EC7553"/>
    <w:rsid w:val="00EE272F"/>
    <w:rsid w:val="00EE36AF"/>
    <w:rsid w:val="00EF1B89"/>
    <w:rsid w:val="00EF7042"/>
    <w:rsid w:val="00F20726"/>
    <w:rsid w:val="00F26C81"/>
    <w:rsid w:val="00F3351A"/>
    <w:rsid w:val="00F350A8"/>
    <w:rsid w:val="00F36634"/>
    <w:rsid w:val="00F55D3F"/>
    <w:rsid w:val="00F71609"/>
    <w:rsid w:val="00F84251"/>
    <w:rsid w:val="00FA3BC7"/>
    <w:rsid w:val="00FB2CF0"/>
    <w:rsid w:val="00FC6AC3"/>
    <w:rsid w:val="00FE293C"/>
    <w:rsid w:val="00FE3A00"/>
    <w:rsid w:val="00FE3A21"/>
    <w:rsid w:val="022B5F0A"/>
    <w:rsid w:val="02435F03"/>
    <w:rsid w:val="0C12609A"/>
    <w:rsid w:val="132E422C"/>
    <w:rsid w:val="14EA51BB"/>
    <w:rsid w:val="174D3DB6"/>
    <w:rsid w:val="17D2018A"/>
    <w:rsid w:val="208821A9"/>
    <w:rsid w:val="2B627D89"/>
    <w:rsid w:val="2B91573F"/>
    <w:rsid w:val="382C2A93"/>
    <w:rsid w:val="41E61F8E"/>
    <w:rsid w:val="486D0A64"/>
    <w:rsid w:val="57AA2F22"/>
    <w:rsid w:val="660E64A6"/>
    <w:rsid w:val="6FDE6BBF"/>
    <w:rsid w:val="76097D4B"/>
    <w:rsid w:val="789C708E"/>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uiPriority w:val="1"/>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2">
    <w:name w:val="Date"/>
    <w:basedOn w:val="1"/>
    <w:next w:val="1"/>
    <w:link w:val="15"/>
    <w:unhideWhenUsed/>
    <w:qFormat/>
    <w:uiPriority w:val="99"/>
    <w:pPr>
      <w:ind w:left="100" w:leftChars="2500"/>
    </w:pPr>
  </w:style>
  <w:style w:type="paragraph" w:styleId="3">
    <w:name w:val="footer"/>
    <w:basedOn w:val="1"/>
    <w:link w:val="11"/>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unhideWhenUsed/>
    <w:qFormat/>
    <w:uiPriority w:val="0"/>
    <w:pPr>
      <w:widowControl/>
      <w:spacing w:before="100" w:beforeAutospacing="1" w:after="100" w:afterAutospacing="1"/>
      <w:jc w:val="left"/>
    </w:pPr>
    <w:rPr>
      <w:rFonts w:ascii="宋体" w:hAnsi="宋体" w:cs="宋体"/>
      <w:color w:val="000000"/>
      <w:kern w:val="0"/>
      <w:sz w:val="24"/>
    </w:rPr>
  </w:style>
  <w:style w:type="character" w:styleId="7">
    <w:name w:val="Strong"/>
    <w:basedOn w:val="6"/>
    <w:qFormat/>
    <w:uiPriority w:val="0"/>
    <w:rPr>
      <w:b/>
      <w:bCs/>
    </w:rPr>
  </w:style>
  <w:style w:type="character" w:styleId="8">
    <w:name w:val="page number"/>
    <w:basedOn w:val="6"/>
    <w:qFormat/>
    <w:uiPriority w:val="0"/>
  </w:style>
  <w:style w:type="character" w:customStyle="1" w:styleId="10">
    <w:name w:val="页眉 Char"/>
    <w:basedOn w:val="6"/>
    <w:link w:val="4"/>
    <w:semiHidden/>
    <w:qFormat/>
    <w:uiPriority w:val="99"/>
    <w:rPr>
      <w:sz w:val="18"/>
      <w:szCs w:val="18"/>
    </w:rPr>
  </w:style>
  <w:style w:type="character" w:customStyle="1" w:styleId="11">
    <w:name w:val="页脚 Char"/>
    <w:basedOn w:val="6"/>
    <w:link w:val="3"/>
    <w:semiHidden/>
    <w:qFormat/>
    <w:uiPriority w:val="99"/>
    <w:rPr>
      <w:sz w:val="18"/>
      <w:szCs w:val="18"/>
    </w:rPr>
  </w:style>
  <w:style w:type="paragraph" w:customStyle="1" w:styleId="12">
    <w:name w:val="p0"/>
    <w:basedOn w:val="1"/>
    <w:qFormat/>
    <w:uiPriority w:val="0"/>
    <w:pPr>
      <w:widowControl/>
      <w:jc w:val="left"/>
    </w:pPr>
    <w:rPr>
      <w:rFonts w:ascii="宋体" w:hAnsi="宋体" w:cs="宋体"/>
      <w:kern w:val="0"/>
      <w:sz w:val="24"/>
    </w:rPr>
  </w:style>
  <w:style w:type="paragraph" w:customStyle="1" w:styleId="13">
    <w:name w:val="p16"/>
    <w:basedOn w:val="1"/>
    <w:qFormat/>
    <w:uiPriority w:val="99"/>
    <w:pPr>
      <w:widowControl/>
      <w:jc w:val="left"/>
    </w:pPr>
    <w:rPr>
      <w:rFonts w:ascii="宋体" w:hAnsi="宋体" w:cs="宋体"/>
      <w:kern w:val="0"/>
      <w:sz w:val="24"/>
    </w:rPr>
  </w:style>
  <w:style w:type="paragraph" w:customStyle="1" w:styleId="14">
    <w:name w:val="reader-word-layer reader-word-s2-14"/>
    <w:basedOn w:val="1"/>
    <w:qFormat/>
    <w:uiPriority w:val="99"/>
    <w:pPr>
      <w:widowControl/>
      <w:spacing w:before="100" w:beforeAutospacing="1" w:after="100" w:afterAutospacing="1"/>
      <w:jc w:val="left"/>
    </w:pPr>
    <w:rPr>
      <w:rFonts w:ascii="宋体" w:hAnsi="宋体" w:cs="宋体"/>
      <w:kern w:val="0"/>
      <w:sz w:val="24"/>
    </w:rPr>
  </w:style>
  <w:style w:type="character" w:customStyle="1" w:styleId="15">
    <w:name w:val="日期 Char"/>
    <w:basedOn w:val="6"/>
    <w:link w:val="2"/>
    <w:semiHidden/>
    <w:qFormat/>
    <w:uiPriority w:val="99"/>
    <w:rPr>
      <w:rFonts w:ascii="Times New Roman" w:hAnsi="Times New Roman" w:eastAsia="宋体" w:cs="Times New Roman"/>
      <w:szCs w:val="24"/>
    </w:rPr>
  </w:style>
  <w:style w:type="paragraph" w:customStyle="1" w:styleId="16">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ADC5BD-FC10-4DAD-933D-E2D197039CA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680</Words>
  <Characters>3881</Characters>
  <Lines>32</Lines>
  <Paragraphs>9</Paragraphs>
  <ScaleCrop>false</ScaleCrop>
  <LinksUpToDate>false</LinksUpToDate>
  <CharactersWithSpaces>4552</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2016-11-01T00:15:00Z</dcterms:created>
  <dc:creator>Microsoft</dc:creator>
  <cp:lastModifiedBy>局长室</cp:lastModifiedBy>
  <cp:lastPrinted>2016-11-22T14:13:00Z</cp:lastPrinted>
  <dcterms:modified xsi:type="dcterms:W3CDTF">2019-08-15T08:54:03Z</dcterms:modified>
  <cp:revision>118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