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关于安排2021年交通安全专项资金（省以下部分）资金项目——勐海县2021年安全生命防护工程项目资金信息公开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2021年交通安全专项资金（省以下部分）资金项目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2021年交通安全专项资金（省以下部分）资金项目</w:t>
      </w:r>
      <w:r>
        <w:rPr>
          <w:rFonts w:hint="default" w:ascii="Times New Roman" w:hAnsi="Times New Roman" w:eastAsia="方正仿宋_GBK" w:cs="Times New Roman"/>
          <w:sz w:val="32"/>
          <w:szCs w:val="32"/>
          <w:lang w:val="en-US"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根据《勐海县财政局关于下达</w:t>
      </w:r>
      <w:r>
        <w:rPr>
          <w:rFonts w:hint="eastAsia" w:ascii="Times New Roman" w:hAnsi="Times New Roman" w:eastAsia="方正仿宋_GBK" w:cs="Times New Roman"/>
          <w:sz w:val="32"/>
          <w:szCs w:val="32"/>
          <w:lang w:val="en-US" w:eastAsia="zh-CN"/>
        </w:rPr>
        <w:t>2021年交通安全专项资金（省以下部分）的通知</w:t>
      </w:r>
      <w:r>
        <w:rPr>
          <w:rFonts w:hint="default" w:ascii="Times New Roman" w:hAnsi="Times New Roman" w:eastAsia="方正仿宋_GBK" w:cs="Times New Roman"/>
          <w:sz w:val="32"/>
          <w:szCs w:val="32"/>
          <w:lang w:val="en-US" w:eastAsia="zh-CN"/>
        </w:rPr>
        <w:t>》（海财建字〔2022〕</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勐海县2021年安全生命防护工程项目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150</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勐海县2021年安全生命防护工程项目</w:t>
      </w:r>
      <w:r>
        <w:rPr>
          <w:rFonts w:hint="default" w:ascii="Times New Roman" w:hAnsi="Times New Roman" w:eastAsia="方正仿宋_GBK" w:cs="Times New Roman"/>
          <w:sz w:val="32"/>
          <w:szCs w:val="32"/>
          <w:lang w:val="en-US" w:eastAsia="zh-CN"/>
        </w:rPr>
        <w:t>：涉及</w:t>
      </w:r>
      <w:r>
        <w:rPr>
          <w:rFonts w:hint="eastAsia" w:ascii="Times New Roman" w:hAnsi="Times New Roman" w:eastAsia="方正仿宋_GBK" w:cs="Times New Roman"/>
          <w:sz w:val="32"/>
          <w:szCs w:val="32"/>
          <w:lang w:val="en-US" w:eastAsia="zh-CN"/>
        </w:rPr>
        <w:t>布朗山乡曼囡</w:t>
      </w:r>
      <w:r>
        <w:rPr>
          <w:rFonts w:hint="default" w:ascii="Times New Roman" w:hAnsi="Times New Roman" w:eastAsia="方正仿宋_GBK" w:cs="Times New Roman"/>
          <w:sz w:val="32"/>
          <w:szCs w:val="32"/>
          <w:lang w:val="en-US" w:eastAsia="zh-CN"/>
        </w:rPr>
        <w:t>村委会，受益</w:t>
      </w:r>
      <w:r>
        <w:rPr>
          <w:rFonts w:hint="eastAsia" w:ascii="Times New Roman" w:hAnsi="Times New Roman" w:eastAsia="方正仿宋_GBK" w:cs="Times New Roman"/>
          <w:sz w:val="32"/>
          <w:szCs w:val="32"/>
          <w:lang w:val="en-US" w:eastAsia="zh-CN"/>
        </w:rPr>
        <w:t>875</w:t>
      </w:r>
      <w:r>
        <w:rPr>
          <w:rFonts w:hint="default" w:ascii="Times New Roman" w:hAnsi="Times New Roman" w:eastAsia="方正仿宋_GBK" w:cs="Times New Roman"/>
          <w:sz w:val="32"/>
          <w:szCs w:val="32"/>
          <w:lang w:val="en-US" w:eastAsia="zh-CN"/>
        </w:rPr>
        <w:t>户，</w:t>
      </w:r>
      <w:r>
        <w:rPr>
          <w:rFonts w:hint="eastAsia" w:ascii="Times New Roman" w:hAnsi="Times New Roman" w:eastAsia="方正仿宋_GBK" w:cs="Times New Roman"/>
          <w:sz w:val="32"/>
          <w:szCs w:val="32"/>
          <w:lang w:val="en-US" w:eastAsia="zh-CN"/>
        </w:rPr>
        <w:t>3482</w:t>
      </w:r>
      <w:r>
        <w:rPr>
          <w:rFonts w:hint="default" w:ascii="Times New Roman" w:hAnsi="Times New Roman" w:eastAsia="方正仿宋_GBK" w:cs="Times New Roman"/>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24504DC"/>
    <w:rsid w:val="04A22F2C"/>
    <w:rsid w:val="07CC0BA8"/>
    <w:rsid w:val="0AE82236"/>
    <w:rsid w:val="0D2C7836"/>
    <w:rsid w:val="0E4E6417"/>
    <w:rsid w:val="0F004701"/>
    <w:rsid w:val="0FEB03C3"/>
    <w:rsid w:val="137912FC"/>
    <w:rsid w:val="14B3262D"/>
    <w:rsid w:val="14EF0F4F"/>
    <w:rsid w:val="158838BA"/>
    <w:rsid w:val="15CC31FA"/>
    <w:rsid w:val="160A2CE6"/>
    <w:rsid w:val="18335437"/>
    <w:rsid w:val="18AA2832"/>
    <w:rsid w:val="1A9A77F6"/>
    <w:rsid w:val="1D280446"/>
    <w:rsid w:val="1FA93F41"/>
    <w:rsid w:val="202B1BD0"/>
    <w:rsid w:val="20771E92"/>
    <w:rsid w:val="21F568F5"/>
    <w:rsid w:val="22BC5DEE"/>
    <w:rsid w:val="27133AE9"/>
    <w:rsid w:val="28060A35"/>
    <w:rsid w:val="2AB54EB7"/>
    <w:rsid w:val="2C2D7EEF"/>
    <w:rsid w:val="2D040447"/>
    <w:rsid w:val="2DB651CE"/>
    <w:rsid w:val="2E8E614B"/>
    <w:rsid w:val="2F7A262F"/>
    <w:rsid w:val="2FCC20D7"/>
    <w:rsid w:val="301123C4"/>
    <w:rsid w:val="30510EDA"/>
    <w:rsid w:val="34097E5D"/>
    <w:rsid w:val="34C65906"/>
    <w:rsid w:val="39970DF6"/>
    <w:rsid w:val="3E1D3EFC"/>
    <w:rsid w:val="428B698F"/>
    <w:rsid w:val="43CD667C"/>
    <w:rsid w:val="46804174"/>
    <w:rsid w:val="479C16D4"/>
    <w:rsid w:val="485C7B63"/>
    <w:rsid w:val="49830203"/>
    <w:rsid w:val="4A3414FD"/>
    <w:rsid w:val="4D112063"/>
    <w:rsid w:val="4D5D12EA"/>
    <w:rsid w:val="502F5D8C"/>
    <w:rsid w:val="50923421"/>
    <w:rsid w:val="50B34845"/>
    <w:rsid w:val="50E25EC0"/>
    <w:rsid w:val="519D2C3B"/>
    <w:rsid w:val="5238649A"/>
    <w:rsid w:val="536B319B"/>
    <w:rsid w:val="54E223C0"/>
    <w:rsid w:val="55EF0569"/>
    <w:rsid w:val="5B525C87"/>
    <w:rsid w:val="5BA3015F"/>
    <w:rsid w:val="5DCA09A3"/>
    <w:rsid w:val="5FED5F7E"/>
    <w:rsid w:val="60B2446A"/>
    <w:rsid w:val="61141E2A"/>
    <w:rsid w:val="61261202"/>
    <w:rsid w:val="61732C00"/>
    <w:rsid w:val="628F5F38"/>
    <w:rsid w:val="65662279"/>
    <w:rsid w:val="67420881"/>
    <w:rsid w:val="6A440E91"/>
    <w:rsid w:val="6A6C61CF"/>
    <w:rsid w:val="6F131AC6"/>
    <w:rsid w:val="724A3704"/>
    <w:rsid w:val="727D7907"/>
    <w:rsid w:val="735278DF"/>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646</Words>
  <Characters>703</Characters>
  <Lines>0</Lines>
  <Paragraphs>0</Paragraphs>
  <TotalTime>6</TotalTime>
  <ScaleCrop>false</ScaleCrop>
  <LinksUpToDate>false</LinksUpToDate>
  <CharactersWithSpaces>770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