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600" w:lineRule="exact"/>
        <w:jc w:val="center"/>
        <w:textAlignment w:val="auto"/>
        <w:rPr>
          <w:rFonts w:hint="default" w:ascii="Times New Roman" w:hAnsi="Times New Roman" w:eastAsia="黑体" w:cs="Times New Roman"/>
          <w:color w:val="FF0000"/>
          <w:sz w:val="52"/>
          <w:szCs w:val="5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600" w:lineRule="exact"/>
        <w:jc w:val="center"/>
        <w:textAlignment w:val="auto"/>
        <w:rPr>
          <w:rFonts w:hint="default" w:ascii="Times New Roman" w:hAnsi="Times New Roman" w:eastAsia="黑体" w:cs="Times New Roman"/>
          <w:color w:val="FF0000"/>
          <w:sz w:val="52"/>
          <w:szCs w:val="52"/>
        </w:rPr>
      </w:pPr>
      <w:r>
        <w:rPr>
          <w:rFonts w:hint="default" w:ascii="Times New Roman" w:hAnsi="Times New Roman" w:eastAsia="黑体" w:cs="Times New Roman"/>
          <w:color w:val="FF0000"/>
          <w:sz w:val="52"/>
          <w:szCs w:val="52"/>
        </w:rPr>
        <w:t>勐海县应急管理局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600" w:lineRule="exact"/>
        <w:jc w:val="center"/>
        <w:textAlignment w:val="auto"/>
        <w:rPr>
          <w:rFonts w:hint="default" w:ascii="Times New Roman" w:hAnsi="Times New Roman" w:eastAsia="黑体" w:cs="Times New Roman"/>
          <w:color w:val="FF0000"/>
          <w:sz w:val="72"/>
          <w:szCs w:val="84"/>
        </w:rPr>
      </w:pPr>
      <w:r>
        <w:rPr>
          <w:rFonts w:hint="default" w:ascii="Times New Roman" w:hAnsi="Times New Roman" w:eastAsia="黑体" w:cs="Times New Roman"/>
          <w:color w:val="FF0000"/>
          <w:sz w:val="72"/>
          <w:szCs w:val="84"/>
        </w:rPr>
        <w:t>工作简报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cs="Times New Roman"/>
          <w:color w:val="FF0000"/>
          <w:sz w:val="32"/>
          <w:szCs w:val="32"/>
        </w:rPr>
      </w:pPr>
      <w:r>
        <w:rPr>
          <w:rFonts w:hint="default" w:ascii="Times New Roman" w:hAnsi="Times New Roman" w:cs="Times New Roman"/>
          <w:color w:val="FF0000"/>
          <w:sz w:val="32"/>
          <w:szCs w:val="32"/>
        </w:rPr>
        <w:t>（第</w:t>
      </w:r>
      <w:r>
        <w:rPr>
          <w:rFonts w:hint="eastAsia" w:ascii="Times New Roman" w:hAnsi="Times New Roman" w:cs="Times New Roman"/>
          <w:color w:val="FF0000"/>
          <w:sz w:val="32"/>
          <w:szCs w:val="32"/>
          <w:lang w:val="en-US" w:eastAsia="zh-CN"/>
        </w:rPr>
        <w:t xml:space="preserve"> 67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黑体" w:cs="Times New Roman"/>
          <w:color w:val="FF0000"/>
          <w:sz w:val="24"/>
          <w:u w:val="thick"/>
          <w:lang w:val="en-US" w:eastAsia="zh-CN"/>
        </w:rPr>
      </w:pPr>
      <w:r>
        <w:rPr>
          <w:rFonts w:hint="default" w:ascii="Times New Roman" w:hAnsi="Times New Roman" w:eastAsia="黑体" w:cs="Times New Roman"/>
          <w:color w:val="FF0000"/>
          <w:sz w:val="24"/>
          <w:u w:val="thick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</w:rPr>
        <w:t xml:space="preserve">勐海县应急管理局办公室           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  <w:lang w:val="en-US" w:eastAsia="zh-CN"/>
        </w:rPr>
        <w:t xml:space="preserve">         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</w:rPr>
        <w:t xml:space="preserve">         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  <w:lang w:val="en-US" w:eastAsia="zh-CN"/>
        </w:rPr>
        <w:t>202</w:t>
      </w:r>
      <w:r>
        <w:rPr>
          <w:rFonts w:hint="eastAsia" w:ascii="Times New Roman" w:hAnsi="Times New Roman" w:eastAsia="黑体" w:cs="Times New Roman"/>
          <w:color w:val="FF0000"/>
          <w:sz w:val="24"/>
          <w:u w:val="thick"/>
          <w:lang w:val="en-US" w:eastAsia="zh-CN"/>
        </w:rPr>
        <w:t>1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</w:rPr>
        <w:t>年</w:t>
      </w:r>
      <w:r>
        <w:rPr>
          <w:rFonts w:hint="eastAsia" w:ascii="Times New Roman" w:hAnsi="Times New Roman" w:eastAsia="黑体" w:cs="Times New Roman"/>
          <w:color w:val="FF0000"/>
          <w:sz w:val="24"/>
          <w:u w:val="thick"/>
          <w:lang w:val="en-US" w:eastAsia="zh-CN"/>
        </w:rPr>
        <w:t>9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</w:rPr>
        <w:t>月</w:t>
      </w:r>
      <w:r>
        <w:rPr>
          <w:rFonts w:hint="eastAsia" w:ascii="Times New Roman" w:hAnsi="Times New Roman" w:eastAsia="黑体" w:cs="Times New Roman"/>
          <w:color w:val="FF0000"/>
          <w:sz w:val="24"/>
          <w:u w:val="thick"/>
          <w:lang w:val="en-US" w:eastAsia="zh-CN"/>
        </w:rPr>
        <w:t>20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</w:rPr>
        <w:t>日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</w:pP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40" w:afterAutospacing="0" w:line="600" w:lineRule="exact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333333"/>
          <w:spacing w:val="5"/>
          <w:sz w:val="36"/>
          <w:szCs w:val="36"/>
          <w:shd w:val="clear" w:fill="FFFFFF"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333333"/>
          <w:spacing w:val="5"/>
          <w:sz w:val="36"/>
          <w:szCs w:val="36"/>
          <w:shd w:val="clear" w:fill="FFFFFF"/>
          <w:lang w:eastAsia="zh-CN"/>
        </w:rPr>
        <w:t>县应急局党支部深入开展调研学习打洛镇创建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40" w:afterAutospacing="0" w:line="600" w:lineRule="exact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333333"/>
          <w:spacing w:val="5"/>
          <w:sz w:val="36"/>
          <w:szCs w:val="36"/>
          <w:shd w:val="clear" w:fill="FFFFFF"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333333"/>
          <w:spacing w:val="5"/>
          <w:sz w:val="36"/>
          <w:szCs w:val="36"/>
          <w:shd w:val="clear" w:fill="FFFFFF"/>
          <w:lang w:eastAsia="zh-CN"/>
        </w:rPr>
        <w:t>系列先进典型经验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1282700</wp:posOffset>
            </wp:positionV>
            <wp:extent cx="4155440" cy="3114040"/>
            <wp:effectExtent l="0" t="0" r="16510" b="10160"/>
            <wp:wrapSquare wrapText="bothSides"/>
            <wp:docPr id="1" name="图片 1" descr="623624a3cc517aee9fb56f351cd08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23624a3cc517aee9fb56f351cd08b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深入贯彻落实习近平总书记系列重要指示精神和中央、省委、州委、县委的重要部署，坚持以党的政治建设为统领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以乡村振兴为目标、强边固防为根本任务、基层治理为核心，坚定信心、攻坚克难、同舟共济、精准施策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充分发挥党建引领的示范带动作用，在全县形成“比学赶超抓党建、奋勇争先强党建”的良好工作态势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。根据中共勐海县委组织部《关于学习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打洛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镇抓党建促强边固防、促乡村振兴、促基层治理暨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四级联创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先进典型经验推进党建引领示范点创建工作的通知》（﹝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2021﹞-169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）要求，勐海县应急管理局党支部于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9月15日组成调研学习团队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共13人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，先后到打洛镇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极边第一村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龙利小组、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边境第一寨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勐景莱小组观摩学习了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抓党建促强边固防、促乡村振兴、促基层治理暨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四级联创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建设工作。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0" w:firstLineChars="3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249555</wp:posOffset>
            </wp:positionV>
            <wp:extent cx="3824605" cy="3011805"/>
            <wp:effectExtent l="0" t="0" r="4445" b="17145"/>
            <wp:wrapSquare wrapText="bothSides"/>
            <wp:docPr id="4" name="图片 4" descr="13956f4b5d8f20a2fa185e2d40499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956f4b5d8f20a2fa185e2d404997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通知观摩学习，打洛镇创建的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边境一线战斗堡垒村、先锋模范村、小康示范村、文化旅游村、生态文明村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等一系列优秀典型和精神深深打动了参加调研学习的党员团队。此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次实地观摩学习，通过互学互促、学习借鉴、交流提高，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打洛镇边疆党建长廊的建设场面大大激励鼓舞了我局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党员干部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发挥先锋模范带头作用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上的热情决心。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大家纷纷表示，要学习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打洛镇创建系列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先进典型的优秀品质和崇高精神，对标先进，更加牢固树立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四个意识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，坚定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四个自信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，做到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两个维护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，勇于担当作为，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牢记初心使命，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践行根本宗旨，更好地发挥共产党员的先锋模范</w: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557530</wp:posOffset>
            </wp:positionV>
            <wp:extent cx="4206240" cy="3566795"/>
            <wp:effectExtent l="0" t="0" r="3810" b="14605"/>
            <wp:wrapTight wrapText="bothSides">
              <wp:wrapPolygon>
                <wp:start x="0" y="0"/>
                <wp:lineTo x="0" y="21458"/>
                <wp:lineTo x="21522" y="21458"/>
                <wp:lineTo x="21522" y="0"/>
                <wp:lineTo x="0" y="0"/>
              </wp:wrapPolygon>
            </wp:wrapTight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</w:rPr>
        <w:t>作用；要把学习先进典型落实到实际行动中，体现在工作成效上，用心用情用力做好我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局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机关党建工作，推动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应急管理和安全生产持续稳定向前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发展。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Times New Roman" w:hAnsi="Times New Roman" w:cs="Times New Roman" w:eastAsiaTheme="minorEastAsia"/>
          <w:lang w:eastAsia="zh-C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/>
          <w:bCs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FACFAED-04B5-49D5-95FF-C300F577CB26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40D9C09F-23B9-4DAA-A0E3-CCAFEF863DE3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  <w:embedRegular r:id="rId3" w:fontKey="{F9E0410B-369B-4F00-828F-E23EF560AFE8}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4" w:fontKey="{2C72568B-91D3-420B-9120-D6923B36E04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10AF156-3396-42B1-B9FE-A522ABA09E7F}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  <w:embedRegular r:id="rId6" w:fontKey="{EAB27B11-23B4-4E5E-9C6A-2B21371A291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5B7510D-597C-4D95-8BF3-A2E635985F9E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40D69CB-E28A-4D84-92AF-9EE8594B33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421770"/>
    <w:rsid w:val="073066DF"/>
    <w:rsid w:val="12FD2598"/>
    <w:rsid w:val="19C044EB"/>
    <w:rsid w:val="1B0F612E"/>
    <w:rsid w:val="1D843977"/>
    <w:rsid w:val="1DB121D6"/>
    <w:rsid w:val="2202022A"/>
    <w:rsid w:val="228D6C50"/>
    <w:rsid w:val="24C474B3"/>
    <w:rsid w:val="25EB4B8E"/>
    <w:rsid w:val="25F91FFC"/>
    <w:rsid w:val="2F50236E"/>
    <w:rsid w:val="33681A2E"/>
    <w:rsid w:val="35F775CA"/>
    <w:rsid w:val="380516F8"/>
    <w:rsid w:val="3EBC76DD"/>
    <w:rsid w:val="40AC5E5F"/>
    <w:rsid w:val="413A6BB4"/>
    <w:rsid w:val="453952F2"/>
    <w:rsid w:val="46E663B7"/>
    <w:rsid w:val="490A6D5B"/>
    <w:rsid w:val="4A3D46C4"/>
    <w:rsid w:val="4C9B1540"/>
    <w:rsid w:val="4FA32136"/>
    <w:rsid w:val="51C722CF"/>
    <w:rsid w:val="541023EE"/>
    <w:rsid w:val="55360A88"/>
    <w:rsid w:val="593E4EC9"/>
    <w:rsid w:val="5BEF0296"/>
    <w:rsid w:val="5DE500FF"/>
    <w:rsid w:val="5F1C2709"/>
    <w:rsid w:val="60326400"/>
    <w:rsid w:val="61677D94"/>
    <w:rsid w:val="72E429FB"/>
    <w:rsid w:val="732E2EBF"/>
    <w:rsid w:val="79C23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Administrator</cp:lastModifiedBy>
  <cp:lastPrinted>2021-09-26T07:02:47Z</cp:lastPrinted>
  <dcterms:modified xsi:type="dcterms:W3CDTF">2021-09-26T07:03:40Z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0_btnclosed</vt:lpwstr>
  </property>
  <property fmtid="{D5CDD505-2E9C-101B-9397-08002B2CF9AE}" pid="4" name="ICV">
    <vt:lpwstr>54CD35FE149F408FA2D7401C403F26A6</vt:lpwstr>
  </property>
</Properties>
</file>