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left="3300" w:hanging="3300" w:hangingChars="7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西双版纳云海建筑工程有限公司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ind w:left="3300" w:hanging="3300" w:hangingChars="7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“8·6”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故行政处罚公示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09:30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左右，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西双版纳云海建筑工程有限公司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盛世花园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房地产项目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过程中发生一起高空坠物导致地面一名施工人员死亡的事故，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直接经济损失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万元。事故发生后，按照《生产安全事故报告和调查处理条例》（国务院令第493号）的规定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勐海县人民政府成立了由县应急管理局、县总工会、县公安局、县住建局为成员单位的事故调查组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邀请县人民检察院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县纪委监委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驻县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政府办公室纪检监察组监督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事故调查组按照“四不放过”的原则，经过现场勘验、调查取证和综合分析，查明了事故发生的原因和经过，认定了事故性质和责任，提出了对有关责任人的处理建议和事故防范及整改措施建议。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西双版纳云海建筑工程有限公司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安全生产责任落实不到位，未对从业人员进行专门的安全培训，对安全生产所必须的资金投入不足，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高处作业临边未设置防护栏和防护网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，未对从业人员提供具备安全条件的生产环境，未督促从业人员正确使用劳动防护用品和按岗位安全规则操作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导致发生“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”生产安全事故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 xml:space="preserve">违反了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《中华人民共和国安全生产法》第四条、第二十条、第四十一条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 xml:space="preserve"> 的规定，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依据《中华人民共和国安全生产法》第一百零九条第一款，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给予西双版纳云海建筑工程有限公司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罚款人民币贰拾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的行政处罚。</w:t>
      </w:r>
    </w:p>
    <w:p>
      <w:pPr>
        <w:keepNext w:val="0"/>
        <w:keepLines w:val="0"/>
        <w:pageBreakBefore w:val="0"/>
        <w:widowControl w:val="0"/>
        <w:tabs>
          <w:tab w:val="left" w:pos="7146"/>
        </w:tabs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施工方负责人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刘永斌、建设单位项目负责人付会江，监理负责人刘会明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，必须对本单位的安全生产工作全面负责。在公司经营活动中未督促本公司履行安全生产主体责任，未督促本公司安全生产投入的有效实施，未及时消除施工现场存在的生产安全事故隐患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违反了《中华人民共和国安全生产法》第五条、第十八条第四款、第五款之规定，应负事故主要领导责任。根据《中华人民共和国安全生产法》第九十二条第一款“发生一般事故的，处上一年年收入30%罚款”之规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给予付会江、刘会明、刘永斌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处上一年年收入30%的罚款。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4000" w:firstLineChars="12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年9月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2"/>
    <w:rsid w:val="00A119F2"/>
    <w:rsid w:val="00E91627"/>
    <w:rsid w:val="00FC1EB7"/>
    <w:rsid w:val="1BEF3830"/>
    <w:rsid w:val="230E4A8B"/>
    <w:rsid w:val="2A197321"/>
    <w:rsid w:val="3B106616"/>
    <w:rsid w:val="46D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656</Characters>
  <Lines>5</Lines>
  <Paragraphs>1</Paragraphs>
  <TotalTime>2</TotalTime>
  <ScaleCrop>false</ScaleCrop>
  <LinksUpToDate>false</LinksUpToDate>
  <CharactersWithSpaces>769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2019-08-29T06:17:00Z</dcterms:created>
  <dc:creator>微软用户</dc:creator>
  <cp:lastModifiedBy>_离草_</cp:lastModifiedBy>
  <cp:lastPrinted>2020-09-07T03:57:00Z</cp:lastPrinted>
  <dcterms:modified xsi:type="dcterms:W3CDTF">2020-09-07T08:54:14Z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