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</w:rPr>
        <w:t>勐海县</w:t>
      </w:r>
      <w:r>
        <w:rPr>
          <w:rFonts w:hint="eastAsia" w:ascii="Times New Roman" w:hAnsi="Times New Roman" w:eastAsia="方正小标宋_GBK" w:cs="Times New Roman"/>
          <w:sz w:val="44"/>
          <w:lang w:val="en-US" w:eastAsia="zh-CN"/>
        </w:rPr>
        <w:t>国土空间</w:t>
      </w:r>
      <w:r>
        <w:rPr>
          <w:rFonts w:hint="default" w:ascii="Times New Roman" w:hAnsi="Times New Roman" w:eastAsia="方正小标宋_GBK" w:cs="Times New Roman"/>
          <w:sz w:val="44"/>
        </w:rPr>
        <w:t>规划委员会</w:t>
      </w:r>
      <w:r>
        <w:rPr>
          <w:rFonts w:hint="eastAsia" w:ascii="Times New Roman" w:hAnsi="Times New Roman" w:eastAsia="方正小标宋_GBK" w:cs="Times New Roman"/>
          <w:sz w:val="44"/>
          <w:lang w:val="en-US" w:eastAsia="zh-CN"/>
        </w:rPr>
        <w:t>办公室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Times New Roman" w:hAnsi="Times New Roman" w:eastAsia="方正小标宋_GBK" w:cs="Times New Roman"/>
          <w:sz w:val="44"/>
          <w:szCs w:val="22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22"/>
          <w:lang w:val="en-US" w:eastAsia="zh-CN"/>
        </w:rPr>
        <w:t>“勐遮黎明美食广场建设项目”规划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22"/>
          <w:lang w:val="en-US" w:eastAsia="zh-CN"/>
        </w:rPr>
        <w:t>及建筑设计方案</w:t>
      </w:r>
      <w:r>
        <w:rPr>
          <w:rFonts w:hint="default" w:ascii="Times New Roman" w:hAnsi="Times New Roman" w:eastAsia="方正小标宋_GBK" w:cs="Times New Roman"/>
          <w:sz w:val="44"/>
          <w:szCs w:val="22"/>
          <w:lang w:val="en-US" w:eastAsia="zh-CN"/>
        </w:rPr>
        <w:t>的审查意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见</w:t>
      </w:r>
    </w:p>
    <w:p>
      <w:pPr>
        <w:spacing w:line="560" w:lineRule="exact"/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海规委办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〔20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勐海圣大佳园房地产有限公司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spacing w:line="560" w:lineRule="exact"/>
        <w:ind w:firstLine="640" w:firstLineChars="200"/>
        <w:jc w:val="both"/>
        <w:rPr>
          <w:rFonts w:hint="default" w:ascii="Times New Roman" w:hAnsi="Times New Roman" w:eastAsia="方正小标宋_GBK" w:cs="Times New Roman"/>
          <w:color w:val="000000"/>
          <w:sz w:val="44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“勐遮黎明美食广场建设项目”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规划及建筑设计</w:t>
      </w: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方案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评审会，20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日在勐海县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自然资源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楼会议室召开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勐海县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国土空间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规划委员会办公室组织有关专家，对由你单位建设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大洲设计咨询集团有限公司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设计的</w:t>
      </w: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“勐遮黎明美食广场建设项目”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规划及建筑设计</w:t>
      </w: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方案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进行了评审，并形成了评审意见。20</w:t>
      </w: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日，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你单位将修改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完善后的</w:t>
      </w: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“勐遮黎明美食广场建设项目”规划及建筑设计方案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提交县</w:t>
      </w:r>
      <w:r>
        <w:rPr>
          <w:rFonts w:hint="eastAsia" w:ascii="Times New Roman" w:hAnsi="Times New Roman" w:eastAsia="方正仿宋_GBK" w:cs="Times New Roman"/>
          <w:color w:val="000000"/>
          <w:sz w:val="32"/>
          <w:lang w:val="en-US" w:eastAsia="zh-CN"/>
        </w:rPr>
        <w:t>国土空间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规划委员会办公室</w:t>
      </w:r>
      <w:r>
        <w:rPr>
          <w:rFonts w:hint="eastAsia" w:eastAsia="方正仿宋_GBK"/>
          <w:color w:val="000000"/>
          <w:sz w:val="32"/>
          <w:szCs w:val="22"/>
          <w:lang w:eastAsia="zh-CN"/>
        </w:rPr>
        <w:t>。</w:t>
      </w:r>
      <w:r>
        <w:rPr>
          <w:rFonts w:hint="eastAsia" w:eastAsia="方正仿宋_GBK"/>
          <w:color w:val="000000"/>
          <w:sz w:val="32"/>
          <w:szCs w:val="22"/>
          <w:lang w:val="en-US" w:eastAsia="zh-CN"/>
        </w:rPr>
        <w:t>2022年6月24日，勐海县国土空间规划委员会办公室组织有关专家组长召开2022年第二次办公会，</w:t>
      </w:r>
      <w:r>
        <w:rPr>
          <w:rFonts w:hint="eastAsia" w:eastAsia="方正仿宋_GBK"/>
          <w:color w:val="000000"/>
          <w:sz w:val="32"/>
          <w:szCs w:val="22"/>
        </w:rPr>
        <w:t>对修改完善后的“</w:t>
      </w: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勐遮黎明美食广场建设项目</w:t>
      </w:r>
      <w:r>
        <w:rPr>
          <w:rFonts w:hint="eastAsia" w:eastAsia="方正仿宋_GBK"/>
          <w:color w:val="000000"/>
          <w:sz w:val="32"/>
          <w:szCs w:val="22"/>
        </w:rPr>
        <w:t>”</w:t>
      </w:r>
      <w:r>
        <w:rPr>
          <w:rFonts w:eastAsia="方正仿宋_GBK"/>
          <w:color w:val="000000"/>
          <w:sz w:val="32"/>
          <w:szCs w:val="22"/>
        </w:rPr>
        <w:t>规划</w:t>
      </w:r>
      <w:r>
        <w:rPr>
          <w:rFonts w:hint="eastAsia" w:eastAsia="方正仿宋_GBK"/>
          <w:color w:val="000000"/>
          <w:sz w:val="32"/>
          <w:szCs w:val="22"/>
        </w:rPr>
        <w:t>及建筑</w:t>
      </w:r>
      <w:r>
        <w:rPr>
          <w:rFonts w:eastAsia="方正仿宋_GBK"/>
          <w:color w:val="000000"/>
          <w:sz w:val="32"/>
          <w:szCs w:val="22"/>
        </w:rPr>
        <w:t>设计方案</w:t>
      </w:r>
      <w:r>
        <w:rPr>
          <w:rFonts w:hint="eastAsia" w:eastAsia="方正仿宋_GBK"/>
          <w:color w:val="000000"/>
          <w:sz w:val="32"/>
          <w:szCs w:val="22"/>
        </w:rPr>
        <w:t>进行了审查</w:t>
      </w:r>
      <w:r>
        <w:rPr>
          <w:rFonts w:hint="eastAsia" w:eastAsia="方正仿宋_GBK"/>
          <w:color w:val="000000"/>
          <w:sz w:val="32"/>
          <w:szCs w:val="2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现提出如下审查意见：</w:t>
      </w:r>
    </w:p>
    <w:p>
      <w:pPr>
        <w:spacing w:line="560" w:lineRule="exact"/>
        <w:ind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color w:val="000000"/>
          <w:sz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lang w:val="en-US" w:eastAsia="zh-CN"/>
        </w:rPr>
        <w:t>一</w:t>
      </w: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、“勐遮黎明美食广场建设项目”规划及建筑设计方案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在原方案的基础上进行了修改完善，修改后的设计方案规划布局基本合理，各项技术经济指标符合勐海县城市规划</w:t>
      </w:r>
      <w:r>
        <w:rPr>
          <w:rFonts w:hint="default" w:ascii="Times New Roman" w:hAnsi="Times New Roman" w:eastAsia="方正仿宋_GBK" w:cs="Times New Roman"/>
          <w:color w:val="000000"/>
          <w:sz w:val="32"/>
          <w:lang w:eastAsia="zh-CN"/>
        </w:rPr>
        <w:t>发展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管理要求；建筑设计方案具有一定民族特色。原则同意</w:t>
      </w: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“勐遮黎明美食广场建设项目”规划及建筑设计方案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。</w:t>
      </w:r>
    </w:p>
    <w:p>
      <w:pPr>
        <w:spacing w:line="560" w:lineRule="exact"/>
        <w:ind w:firstLine="640"/>
        <w:jc w:val="both"/>
        <w:rPr>
          <w:rFonts w:hint="default" w:ascii="Times New Roman" w:hAnsi="Times New Roman" w:eastAsia="方正仿宋_GBK" w:cs="Times New Roman"/>
          <w:color w:val="000000"/>
          <w:sz w:val="32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lang w:val="en-US" w:eastAsia="zh-CN"/>
        </w:rPr>
        <w:t>二</w:t>
      </w:r>
      <w:r>
        <w:rPr>
          <w:rFonts w:hint="eastAsia" w:ascii="方正黑体_GBK" w:hAnsi="方正黑体_GBK" w:eastAsia="方正黑体_GBK" w:cs="方正黑体_GBK"/>
          <w:color w:val="000000"/>
          <w:sz w:val="32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修改完善</w:t>
      </w: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后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的</w:t>
      </w: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“勐遮黎明美食广场建设项目”规划及建筑设计方案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图件由县</w:t>
      </w:r>
      <w:r>
        <w:rPr>
          <w:rFonts w:hint="eastAsia" w:ascii="Times New Roman" w:hAnsi="Times New Roman" w:eastAsia="方正仿宋_GBK" w:cs="Times New Roman"/>
          <w:color w:val="000000"/>
          <w:sz w:val="32"/>
          <w:lang w:val="en-US" w:eastAsia="zh-CN"/>
        </w:rPr>
        <w:t>国土空间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规划委员会办公室加盖审查专用章后作为规划审批的依据。经审定的设计方案在实施中必须严格执行，不得擅自更改，因特殊情况确需对设计进行调整的，按照相关程序进行报批。</w:t>
      </w:r>
    </w:p>
    <w:p>
      <w:pPr>
        <w:spacing w:line="560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spacing w:line="560" w:lineRule="exact"/>
        <w:ind w:left="638" w:leftChars="304" w:firstLine="800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spacing w:line="560" w:lineRule="exact"/>
        <w:ind w:left="1435" w:leftChars="1" w:right="1283" w:rightChars="611" w:hanging="1433" w:hangingChars="448"/>
        <w:jc w:val="righ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           勐海县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国土空间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规划委员会办公室</w:t>
      </w:r>
    </w:p>
    <w:p>
      <w:pPr>
        <w:tabs>
          <w:tab w:val="left" w:pos="6480"/>
          <w:tab w:val="left" w:pos="6840"/>
        </w:tabs>
        <w:spacing w:line="560" w:lineRule="exact"/>
        <w:ind w:right="2003" w:rightChars="954"/>
        <w:jc w:val="righ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                     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方正仿宋_GBK" w:cs="Times New Roman"/>
          <w:color w:val="auto"/>
          <w:sz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Times New Roman" w:hAnsi="Times New Roman" w:eastAsia="方正仿宋_GBK" w:cs="Times New Roman"/>
          <w:color w:val="auto"/>
          <w:sz w:val="30"/>
        </w:rPr>
      </w:pPr>
    </w:p>
    <w:p>
      <w:pPr>
        <w:spacing w:line="500" w:lineRule="exact"/>
        <w:rPr>
          <w:rFonts w:hint="default" w:ascii="Times New Roman" w:hAnsi="Times New Roman" w:eastAsia="方正仿宋_GBK" w:cs="Times New Roman"/>
          <w:kern w:val="0"/>
          <w:sz w:val="32"/>
          <w:szCs w:val="32"/>
          <w:u w:val="thick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2"/>
          <w:szCs w:val="32"/>
          <w:u w:val="thick"/>
        </w:rPr>
      </w:pPr>
    </w:p>
    <w:p>
      <w:pPr>
        <w:rPr>
          <w:rFonts w:hint="default" w:ascii="Times New Roman" w:hAnsi="Times New Roman" w:eastAsia="方正仿宋_GBK" w:cs="Times New Roman"/>
          <w:kern w:val="0"/>
          <w:sz w:val="32"/>
          <w:szCs w:val="32"/>
          <w:u w:val="thick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2"/>
          <w:szCs w:val="32"/>
          <w:u w:val="thick"/>
        </w:rPr>
      </w:pPr>
    </w:p>
    <w:p>
      <w:pPr>
        <w:rPr>
          <w:rFonts w:hint="default" w:ascii="Times New Roman" w:hAnsi="Times New Roman" w:eastAsia="方正仿宋_GBK" w:cs="Times New Roman"/>
          <w:kern w:val="0"/>
          <w:sz w:val="32"/>
          <w:szCs w:val="32"/>
          <w:u w:val="thick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2"/>
          <w:szCs w:val="32"/>
          <w:u w:val="thick"/>
        </w:rPr>
      </w:pPr>
    </w:p>
    <w:p>
      <w:pPr>
        <w:rPr>
          <w:rFonts w:hint="default" w:ascii="Times New Roman" w:hAnsi="Times New Roman" w:eastAsia="方正仿宋_GBK" w:cs="Times New Roman"/>
          <w:kern w:val="0"/>
          <w:sz w:val="32"/>
          <w:szCs w:val="32"/>
          <w:u w:val="thick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2"/>
          <w:szCs w:val="32"/>
          <w:u w:val="thick"/>
        </w:rPr>
      </w:pPr>
    </w:p>
    <w:p>
      <w:pPr>
        <w:rPr>
          <w:rFonts w:hint="default" w:ascii="Times New Roman" w:hAnsi="Times New Roman" w:eastAsia="方正仿宋_GBK" w:cs="Times New Roman"/>
          <w:kern w:val="0"/>
          <w:sz w:val="32"/>
          <w:szCs w:val="32"/>
          <w:u w:val="thick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2"/>
          <w:szCs w:val="32"/>
          <w:u w:val="thick"/>
        </w:rPr>
      </w:pPr>
    </w:p>
    <w:p>
      <w:pPr>
        <w:rPr>
          <w:rFonts w:hint="default" w:ascii="Times New Roman" w:hAnsi="Times New Roman" w:eastAsia="方正仿宋_GBK" w:cs="Times New Roman"/>
          <w:kern w:val="0"/>
          <w:sz w:val="32"/>
          <w:szCs w:val="32"/>
          <w:u w:val="thick"/>
        </w:rPr>
      </w:pPr>
    </w:p>
    <w:p>
      <w:pPr>
        <w:pStyle w:val="2"/>
        <w:rPr>
          <w:rFonts w:hint="default"/>
        </w:rPr>
      </w:pPr>
    </w:p>
    <w:p>
      <w:pPr>
        <w:spacing w:line="500" w:lineRule="exact"/>
        <w:rPr>
          <w:rFonts w:hint="default" w:ascii="Times New Roman" w:hAnsi="Times New Roman" w:eastAsia="方正仿宋_GBK" w:cs="Times New Roman"/>
          <w:kern w:val="0"/>
          <w:sz w:val="32"/>
          <w:szCs w:val="32"/>
          <w:u w:val="thick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u w:val="thick"/>
        </w:rPr>
        <w:t xml:space="preserve">                                                                                                                                             </w:t>
      </w:r>
    </w:p>
    <w:p>
      <w:pPr>
        <w:spacing w:line="500" w:lineRule="exact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thick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w w:val="80"/>
          <w:sz w:val="32"/>
          <w:szCs w:val="32"/>
          <w:u w:val="thick"/>
        </w:rPr>
        <w:t>勐海县</w:t>
      </w:r>
      <w:r>
        <w:rPr>
          <w:rFonts w:hint="default" w:ascii="Times New Roman" w:hAnsi="Times New Roman" w:eastAsia="方正仿宋_GBK" w:cs="Times New Roman"/>
          <w:color w:val="000000"/>
          <w:w w:val="80"/>
          <w:sz w:val="32"/>
          <w:szCs w:val="32"/>
          <w:u w:val="thick"/>
          <w:lang w:eastAsia="zh-CN"/>
        </w:rPr>
        <w:t>国土空间规划委员会</w:t>
      </w:r>
      <w:r>
        <w:rPr>
          <w:rFonts w:hint="default" w:ascii="Times New Roman" w:hAnsi="Times New Roman" w:eastAsia="方正仿宋_GBK" w:cs="Times New Roman"/>
          <w:color w:val="000000"/>
          <w:w w:val="80"/>
          <w:sz w:val="32"/>
          <w:szCs w:val="32"/>
          <w:u w:val="thick"/>
        </w:rPr>
        <w:t>办公室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thick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thick"/>
          <w:lang w:val="en-US" w:eastAsia="zh-CN"/>
        </w:rPr>
        <w:t xml:space="preserve">  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thick"/>
        </w:rPr>
        <w:t>20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thick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thick"/>
        </w:rPr>
        <w:t>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thick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thick"/>
        </w:rPr>
        <w:t>月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u w:val="thick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thick"/>
        </w:rPr>
        <w:t>日印发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thick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thick"/>
        </w:rPr>
        <w:t xml:space="preserve"> </w:t>
      </w:r>
    </w:p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04760"/>
    <w:rsid w:val="00654A07"/>
    <w:rsid w:val="01070F87"/>
    <w:rsid w:val="02811F4F"/>
    <w:rsid w:val="03A06B76"/>
    <w:rsid w:val="05937C20"/>
    <w:rsid w:val="086F3C93"/>
    <w:rsid w:val="0AAD7187"/>
    <w:rsid w:val="0B4D1890"/>
    <w:rsid w:val="0C933C33"/>
    <w:rsid w:val="0CCA0FF1"/>
    <w:rsid w:val="0D3B7401"/>
    <w:rsid w:val="0E432C5A"/>
    <w:rsid w:val="0E770BDE"/>
    <w:rsid w:val="10165A55"/>
    <w:rsid w:val="10BA5919"/>
    <w:rsid w:val="10CA7000"/>
    <w:rsid w:val="10F30557"/>
    <w:rsid w:val="12046C0E"/>
    <w:rsid w:val="12C422C6"/>
    <w:rsid w:val="14EF7A66"/>
    <w:rsid w:val="156B1E2A"/>
    <w:rsid w:val="1664486B"/>
    <w:rsid w:val="181120F1"/>
    <w:rsid w:val="18376BF4"/>
    <w:rsid w:val="19924E90"/>
    <w:rsid w:val="1A3E55AF"/>
    <w:rsid w:val="1D5514FF"/>
    <w:rsid w:val="1D6C106A"/>
    <w:rsid w:val="1E3B1F60"/>
    <w:rsid w:val="1EC33CAF"/>
    <w:rsid w:val="229F1003"/>
    <w:rsid w:val="23E04FD0"/>
    <w:rsid w:val="24B41292"/>
    <w:rsid w:val="25E852CF"/>
    <w:rsid w:val="28600241"/>
    <w:rsid w:val="2BE0137B"/>
    <w:rsid w:val="2C8F5AA2"/>
    <w:rsid w:val="2D0E2C89"/>
    <w:rsid w:val="2E193A7E"/>
    <w:rsid w:val="2F2121D2"/>
    <w:rsid w:val="2F2C7E00"/>
    <w:rsid w:val="31B12F0D"/>
    <w:rsid w:val="3287393B"/>
    <w:rsid w:val="32A17F75"/>
    <w:rsid w:val="32C0669F"/>
    <w:rsid w:val="33557973"/>
    <w:rsid w:val="36E131A9"/>
    <w:rsid w:val="37EA0AA2"/>
    <w:rsid w:val="39404760"/>
    <w:rsid w:val="3CF7053C"/>
    <w:rsid w:val="3DB80FD0"/>
    <w:rsid w:val="3EC65784"/>
    <w:rsid w:val="3F061538"/>
    <w:rsid w:val="3F2334BD"/>
    <w:rsid w:val="3F3920C9"/>
    <w:rsid w:val="3F591234"/>
    <w:rsid w:val="409A6CCA"/>
    <w:rsid w:val="43EC1211"/>
    <w:rsid w:val="44190CBB"/>
    <w:rsid w:val="44A94F41"/>
    <w:rsid w:val="48A22F47"/>
    <w:rsid w:val="48A26272"/>
    <w:rsid w:val="495D3A10"/>
    <w:rsid w:val="49CF4982"/>
    <w:rsid w:val="53693544"/>
    <w:rsid w:val="53854946"/>
    <w:rsid w:val="55A43994"/>
    <w:rsid w:val="55CC034F"/>
    <w:rsid w:val="566843F9"/>
    <w:rsid w:val="57E50AA0"/>
    <w:rsid w:val="59DC1435"/>
    <w:rsid w:val="5AA06D63"/>
    <w:rsid w:val="5B485A95"/>
    <w:rsid w:val="5D8D29DE"/>
    <w:rsid w:val="5E1E262A"/>
    <w:rsid w:val="5E9A51D8"/>
    <w:rsid w:val="5EF04891"/>
    <w:rsid w:val="60812DD4"/>
    <w:rsid w:val="622030EA"/>
    <w:rsid w:val="63D10180"/>
    <w:rsid w:val="659B219F"/>
    <w:rsid w:val="66517FC2"/>
    <w:rsid w:val="67E006CD"/>
    <w:rsid w:val="68FB1574"/>
    <w:rsid w:val="69DF516C"/>
    <w:rsid w:val="6BAC5578"/>
    <w:rsid w:val="6FA638D1"/>
    <w:rsid w:val="70890AE7"/>
    <w:rsid w:val="713B626F"/>
    <w:rsid w:val="72AB2B86"/>
    <w:rsid w:val="72E96246"/>
    <w:rsid w:val="74AF68BE"/>
    <w:rsid w:val="74B0446E"/>
    <w:rsid w:val="75E03DDD"/>
    <w:rsid w:val="75F75451"/>
    <w:rsid w:val="77F61638"/>
    <w:rsid w:val="79BB18F6"/>
    <w:rsid w:val="79D571F2"/>
    <w:rsid w:val="7CC444BB"/>
    <w:rsid w:val="7D33598E"/>
    <w:rsid w:val="7F1C0C18"/>
    <w:rsid w:val="7F90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4正文"/>
    <w:basedOn w:val="1"/>
    <w:next w:val="1"/>
    <w:qFormat/>
    <w:uiPriority w:val="0"/>
    <w:pPr>
      <w:ind w:firstLine="880"/>
    </w:pPr>
    <w:rPr>
      <w:szCs w:val="24"/>
    </w:rPr>
  </w:style>
  <w:style w:type="paragraph" w:customStyle="1" w:styleId="7">
    <w:name w:val="样式 小四"/>
    <w:qFormat/>
    <w:uiPriority w:val="99"/>
    <w:rPr>
      <w:rFonts w:ascii="Times New Roman" w:hAnsi="Times New Roman" w:eastAsia="宋体" w:cs="Times New Roman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2020-07-17T05:58:00Z</dcterms:created>
  <dc:creator>✿❀</dc:creator>
  <cp:lastModifiedBy>王乔芝</cp:lastModifiedBy>
  <cp:lastPrinted>2022-06-28T03:01:00Z</cp:lastPrinted>
  <dcterms:modified xsi:type="dcterms:W3CDTF">2022-08-05T08:14:59Z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